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3490" w:rsidRPr="00B44780" w:rsidRDefault="00353490" w:rsidP="00353490">
      <w:pPr>
        <w:tabs>
          <w:tab w:val="center" w:pos="4536"/>
          <w:tab w:val="right" w:pos="8280"/>
          <w:tab w:val="right" w:pos="9639"/>
        </w:tabs>
        <w:ind w:right="2"/>
        <w:rPr>
          <w:rFonts w:eastAsia="宋体"/>
          <w:b/>
          <w:bCs/>
          <w:sz w:val="22"/>
          <w:szCs w:val="22"/>
          <w:lang w:val="en-GB" w:eastAsia="zh-CN"/>
        </w:rPr>
      </w:pPr>
      <w:r>
        <w:rPr>
          <w:rFonts w:eastAsia="宋体"/>
          <w:b/>
          <w:bCs/>
          <w:sz w:val="22"/>
          <w:szCs w:val="22"/>
          <w:lang w:val="en-GB" w:eastAsia="zh-CN"/>
        </w:rPr>
        <w:t>3GPP TSG RAN WG1 #96</w:t>
      </w:r>
      <w:r>
        <w:rPr>
          <w:rFonts w:eastAsia="宋体"/>
          <w:b/>
          <w:bCs/>
          <w:sz w:val="22"/>
          <w:szCs w:val="22"/>
          <w:lang w:val="en-GB" w:eastAsia="zh-CN"/>
        </w:rPr>
        <w:tab/>
      </w:r>
      <w:r>
        <w:rPr>
          <w:rFonts w:eastAsia="宋体"/>
          <w:b/>
          <w:bCs/>
          <w:sz w:val="22"/>
          <w:szCs w:val="22"/>
          <w:lang w:val="en-GB" w:eastAsia="zh-CN"/>
        </w:rPr>
        <w:tab/>
      </w:r>
      <w:r>
        <w:rPr>
          <w:rFonts w:eastAsia="MS Mincho"/>
          <w:b/>
          <w:sz w:val="22"/>
          <w:szCs w:val="22"/>
        </w:rPr>
        <w:t>R1-</w:t>
      </w:r>
      <w:r w:rsidRPr="00AF54FA">
        <w:rPr>
          <w:rFonts w:eastAsia="MS Mincho"/>
          <w:b/>
          <w:sz w:val="22"/>
          <w:szCs w:val="22"/>
        </w:rPr>
        <w:t>190238</w:t>
      </w:r>
      <w:r>
        <w:rPr>
          <w:rFonts w:eastAsia="MS Mincho"/>
          <w:b/>
          <w:sz w:val="22"/>
          <w:szCs w:val="22"/>
        </w:rPr>
        <w:t>7</w:t>
      </w:r>
    </w:p>
    <w:p w:rsidR="00353490" w:rsidRPr="00B44780" w:rsidRDefault="00353490" w:rsidP="00353490">
      <w:pPr>
        <w:tabs>
          <w:tab w:val="center" w:pos="4536"/>
          <w:tab w:val="right" w:pos="8280"/>
          <w:tab w:val="right" w:pos="9639"/>
        </w:tabs>
        <w:ind w:right="2"/>
        <w:rPr>
          <w:rFonts w:eastAsia="宋体"/>
          <w:b/>
          <w:bCs/>
          <w:sz w:val="22"/>
          <w:szCs w:val="22"/>
          <w:lang w:eastAsia="zh-CN"/>
        </w:rPr>
      </w:pPr>
      <w:r w:rsidRPr="00B44780">
        <w:rPr>
          <w:rFonts w:eastAsia="宋体"/>
          <w:b/>
          <w:bCs/>
          <w:sz w:val="22"/>
          <w:szCs w:val="22"/>
          <w:lang w:val="en-GB" w:eastAsia="zh-CN"/>
        </w:rPr>
        <w:t>Athens, Greece, 25th February – 1st March, 2019</w:t>
      </w:r>
    </w:p>
    <w:p w:rsidR="00621E4F" w:rsidRPr="00353490" w:rsidRDefault="00621E4F" w:rsidP="00621E4F">
      <w:pPr>
        <w:pStyle w:val="a4"/>
        <w:tabs>
          <w:tab w:val="clear" w:pos="4536"/>
          <w:tab w:val="left" w:pos="1800"/>
        </w:tabs>
        <w:ind w:left="1800" w:hanging="1800"/>
        <w:rPr>
          <w:rFonts w:ascii="Times New Roman" w:eastAsia="宋体" w:hAnsi="Times New Roman"/>
          <w:sz w:val="22"/>
          <w:szCs w:val="22"/>
          <w:lang w:eastAsia="zh-CN"/>
        </w:rPr>
      </w:pPr>
    </w:p>
    <w:p w:rsidR="003E1484" w:rsidRPr="00432E4C" w:rsidRDefault="003E1484" w:rsidP="003E1484">
      <w:pPr>
        <w:pStyle w:val="a4"/>
        <w:tabs>
          <w:tab w:val="clear" w:pos="4536"/>
          <w:tab w:val="left" w:pos="1800"/>
        </w:tabs>
        <w:ind w:left="1800" w:hanging="1800"/>
        <w:rPr>
          <w:rFonts w:ascii="Times New Roman" w:eastAsia="宋体" w:hAnsi="Times New Roman"/>
          <w:sz w:val="22"/>
          <w:szCs w:val="22"/>
          <w:lang w:eastAsia="zh-CN"/>
        </w:rPr>
      </w:pPr>
      <w:r w:rsidRPr="00432E4C">
        <w:rPr>
          <w:rFonts w:ascii="Times New Roman" w:hAnsi="Times New Roman"/>
          <w:sz w:val="22"/>
          <w:szCs w:val="22"/>
        </w:rPr>
        <w:t>Source:</w:t>
      </w:r>
      <w:r w:rsidRPr="00432E4C">
        <w:rPr>
          <w:rFonts w:ascii="Times New Roman" w:hAnsi="Times New Roman"/>
          <w:sz w:val="22"/>
          <w:szCs w:val="22"/>
        </w:rPr>
        <w:tab/>
      </w:r>
      <w:r w:rsidR="00BC4A7D" w:rsidRPr="00432E4C">
        <w:rPr>
          <w:rFonts w:ascii="Times New Roman" w:eastAsia="宋体" w:hAnsi="Times New Roman"/>
          <w:sz w:val="22"/>
          <w:szCs w:val="22"/>
          <w:lang w:eastAsia="zh-CN"/>
        </w:rPr>
        <w:t xml:space="preserve">OPPO </w:t>
      </w:r>
    </w:p>
    <w:p w:rsidR="00C81027" w:rsidRDefault="003E1484" w:rsidP="00C81027">
      <w:pPr>
        <w:pStyle w:val="a4"/>
        <w:tabs>
          <w:tab w:val="clear" w:pos="4536"/>
        </w:tabs>
        <w:ind w:left="1800" w:hangingChars="815" w:hanging="1800"/>
        <w:rPr>
          <w:rFonts w:ascii="Times New Roman" w:hAnsi="Times New Roman"/>
          <w:sz w:val="22"/>
          <w:szCs w:val="22"/>
        </w:rPr>
      </w:pPr>
      <w:r w:rsidRPr="00432E4C">
        <w:rPr>
          <w:rFonts w:ascii="Times New Roman" w:hAnsi="Times New Roman"/>
          <w:sz w:val="22"/>
          <w:szCs w:val="22"/>
        </w:rPr>
        <w:t>Title:</w:t>
      </w:r>
      <w:r w:rsidRPr="00432E4C">
        <w:rPr>
          <w:rFonts w:ascii="Times New Roman" w:hAnsi="Times New Roman"/>
          <w:sz w:val="22"/>
          <w:szCs w:val="22"/>
        </w:rPr>
        <w:tab/>
      </w:r>
      <w:r w:rsidR="00C7088B" w:rsidRPr="00C7088B">
        <w:rPr>
          <w:rFonts w:ascii="Times New Roman" w:hAnsi="Times New Roman"/>
          <w:sz w:val="22"/>
          <w:szCs w:val="22"/>
        </w:rPr>
        <w:t>Discussion of synchronization mechanism for NR-V2X</w:t>
      </w:r>
    </w:p>
    <w:p w:rsidR="003E1484" w:rsidRPr="00432E4C" w:rsidRDefault="003E1484" w:rsidP="00C81027">
      <w:pPr>
        <w:pStyle w:val="a4"/>
        <w:tabs>
          <w:tab w:val="clear" w:pos="4536"/>
        </w:tabs>
        <w:ind w:left="1800" w:hangingChars="815" w:hanging="1800"/>
        <w:rPr>
          <w:rFonts w:ascii="Times New Roman" w:eastAsia="宋体" w:hAnsi="Times New Roman"/>
          <w:sz w:val="22"/>
          <w:szCs w:val="22"/>
          <w:lang w:eastAsia="zh-CN"/>
        </w:rPr>
      </w:pPr>
      <w:r w:rsidRPr="00432E4C">
        <w:rPr>
          <w:rFonts w:ascii="Times New Roman" w:hAnsi="Times New Roman"/>
          <w:sz w:val="22"/>
          <w:szCs w:val="22"/>
        </w:rPr>
        <w:t>Agenda Item:</w:t>
      </w:r>
      <w:r w:rsidRPr="00432E4C">
        <w:rPr>
          <w:rFonts w:ascii="Times New Roman" w:hAnsi="Times New Roman"/>
          <w:sz w:val="22"/>
          <w:szCs w:val="22"/>
        </w:rPr>
        <w:tab/>
      </w:r>
      <w:r w:rsidR="00CE4DE8">
        <w:rPr>
          <w:rFonts w:ascii="Times New Roman" w:eastAsia="宋体" w:hAnsi="Times New Roman"/>
          <w:sz w:val="22"/>
          <w:szCs w:val="22"/>
          <w:lang w:eastAsia="zh-CN"/>
        </w:rPr>
        <w:t>7.2.4.</w:t>
      </w:r>
      <w:r w:rsidR="00C7088B">
        <w:rPr>
          <w:rFonts w:ascii="Times New Roman" w:eastAsia="宋体" w:hAnsi="Times New Roman"/>
          <w:sz w:val="22"/>
          <w:szCs w:val="22"/>
          <w:lang w:eastAsia="zh-CN"/>
        </w:rPr>
        <w:t>1</w:t>
      </w:r>
      <w:r w:rsidR="00CE4DE8">
        <w:rPr>
          <w:rFonts w:ascii="Times New Roman" w:eastAsia="宋体" w:hAnsi="Times New Roman"/>
          <w:sz w:val="22"/>
          <w:szCs w:val="22"/>
          <w:lang w:eastAsia="zh-CN"/>
        </w:rPr>
        <w:t>.</w:t>
      </w:r>
      <w:r w:rsidR="00C7088B">
        <w:rPr>
          <w:rFonts w:ascii="Times New Roman" w:eastAsia="宋体" w:hAnsi="Times New Roman"/>
          <w:sz w:val="22"/>
          <w:szCs w:val="22"/>
          <w:lang w:eastAsia="zh-CN"/>
        </w:rPr>
        <w:t>3</w:t>
      </w:r>
    </w:p>
    <w:p w:rsidR="003E1484" w:rsidRPr="00432E4C" w:rsidRDefault="003E1484" w:rsidP="003E1484">
      <w:pPr>
        <w:pStyle w:val="a4"/>
        <w:tabs>
          <w:tab w:val="left" w:pos="1800"/>
        </w:tabs>
        <w:rPr>
          <w:rFonts w:ascii="Times New Roman" w:eastAsia="宋体" w:hAnsi="Times New Roman"/>
          <w:lang w:eastAsia="zh-CN"/>
        </w:rPr>
      </w:pPr>
      <w:r w:rsidRPr="00432E4C">
        <w:rPr>
          <w:rFonts w:ascii="Times New Roman" w:hAnsi="Times New Roman"/>
          <w:sz w:val="22"/>
          <w:szCs w:val="22"/>
        </w:rPr>
        <w:t>Document for:</w:t>
      </w:r>
      <w:r w:rsidRPr="00432E4C">
        <w:rPr>
          <w:rFonts w:ascii="Times New Roman" w:hAnsi="Times New Roman"/>
          <w:sz w:val="22"/>
          <w:szCs w:val="22"/>
        </w:rPr>
        <w:tab/>
        <w:t>Discussio</w:t>
      </w:r>
      <w:r w:rsidRPr="00432E4C">
        <w:rPr>
          <w:rFonts w:ascii="Times New Roman" w:eastAsia="宋体" w:hAnsi="Times New Roman"/>
          <w:sz w:val="22"/>
          <w:szCs w:val="22"/>
          <w:lang w:eastAsia="zh-CN"/>
        </w:rPr>
        <w:t>n and Decision</w:t>
      </w:r>
    </w:p>
    <w:p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rsidR="00CE4DE8" w:rsidRDefault="00995A2F" w:rsidP="00995A2F">
      <w:pPr>
        <w:pStyle w:val="a0"/>
        <w:rPr>
          <w:rFonts w:eastAsia="宋体"/>
          <w:lang w:eastAsia="zh-CN"/>
        </w:rPr>
      </w:pPr>
      <w:r w:rsidRPr="00995A2F">
        <w:rPr>
          <w:rFonts w:eastAsia="宋体"/>
          <w:lang w:eastAsia="zh-CN"/>
        </w:rPr>
        <w:t>I</w:t>
      </w:r>
      <w:r w:rsidRPr="00995A2F">
        <w:rPr>
          <w:rFonts w:eastAsia="宋体" w:hint="eastAsia"/>
          <w:lang w:eastAsia="zh-CN"/>
        </w:rPr>
        <w:t xml:space="preserve">n </w:t>
      </w:r>
      <w:r w:rsidR="00CE4DE8">
        <w:rPr>
          <w:rFonts w:eastAsia="宋体"/>
          <w:lang w:eastAsia="zh-CN"/>
        </w:rPr>
        <w:t>the RAN</w:t>
      </w:r>
      <w:r w:rsidR="00C320FC">
        <w:rPr>
          <w:rFonts w:eastAsia="宋体"/>
          <w:lang w:eastAsia="zh-CN"/>
        </w:rPr>
        <w:t>1</w:t>
      </w:r>
      <w:r w:rsidR="00CE4DE8">
        <w:rPr>
          <w:rFonts w:eastAsia="宋体"/>
          <w:lang w:eastAsia="zh-CN"/>
        </w:rPr>
        <w:t xml:space="preserve"> </w:t>
      </w:r>
      <w:r w:rsidR="00353490">
        <w:rPr>
          <w:rFonts w:eastAsia="宋体"/>
          <w:lang w:eastAsia="zh-CN"/>
        </w:rPr>
        <w:t xml:space="preserve">Ad-Hoc </w:t>
      </w:r>
      <w:r w:rsidR="00CE4DE8">
        <w:rPr>
          <w:rFonts w:eastAsia="宋体"/>
          <w:lang w:eastAsia="zh-CN"/>
        </w:rPr>
        <w:t>#</w:t>
      </w:r>
      <w:r w:rsidR="00353490">
        <w:rPr>
          <w:rFonts w:eastAsia="宋体"/>
          <w:lang w:eastAsia="zh-CN"/>
        </w:rPr>
        <w:t>1901</w:t>
      </w:r>
      <w:r w:rsidR="00CE4DE8">
        <w:rPr>
          <w:rFonts w:eastAsia="宋体"/>
          <w:lang w:eastAsia="zh-CN"/>
        </w:rPr>
        <w:t xml:space="preserve"> meeting, </w:t>
      </w:r>
      <w:r w:rsidR="00C320FC">
        <w:rPr>
          <w:rFonts w:eastAsia="宋体"/>
          <w:lang w:eastAsia="zh-CN"/>
        </w:rPr>
        <w:t>synchronization for NR-V2X was discussed and the following agreement</w:t>
      </w:r>
      <w:r w:rsidR="00496035">
        <w:rPr>
          <w:rFonts w:eastAsia="宋体"/>
          <w:lang w:eastAsia="zh-CN"/>
        </w:rPr>
        <w:t>s</w:t>
      </w:r>
      <w:r w:rsidR="00C320FC">
        <w:rPr>
          <w:rFonts w:eastAsia="宋体"/>
          <w:lang w:eastAsia="zh-CN"/>
        </w:rPr>
        <w:t xml:space="preserve"> </w:t>
      </w:r>
      <w:r w:rsidR="00496035">
        <w:rPr>
          <w:rFonts w:eastAsia="宋体"/>
          <w:lang w:eastAsia="zh-CN"/>
        </w:rPr>
        <w:t>were</w:t>
      </w:r>
      <w:r w:rsidR="00C320FC">
        <w:rPr>
          <w:rFonts w:eastAsia="宋体"/>
          <w:lang w:eastAsia="zh-CN"/>
        </w:rPr>
        <w:t xml:space="preserve"> achieved</w:t>
      </w:r>
      <w:r w:rsidR="00CE4DE8">
        <w:rPr>
          <w:rFonts w:eastAsia="宋体"/>
          <w:lang w:eastAsia="zh-CN"/>
        </w:rPr>
        <w:t xml:space="preserve"> [1]:</w:t>
      </w:r>
    </w:p>
    <w:p w:rsidR="00353490" w:rsidRPr="00FF1247" w:rsidRDefault="00353490" w:rsidP="00353490">
      <w:pPr>
        <w:rPr>
          <w:b/>
          <w:szCs w:val="20"/>
          <w:lang w:eastAsia="x-none"/>
        </w:rPr>
      </w:pPr>
      <w:r w:rsidRPr="00FF1247">
        <w:rPr>
          <w:szCs w:val="20"/>
          <w:highlight w:val="green"/>
          <w:lang w:eastAsia="x-none"/>
        </w:rPr>
        <w:t>Agreements</w:t>
      </w:r>
      <w:r w:rsidRPr="00FF1247">
        <w:rPr>
          <w:b/>
          <w:szCs w:val="20"/>
          <w:lang w:eastAsia="x-none"/>
        </w:rPr>
        <w:t>:</w:t>
      </w:r>
    </w:p>
    <w:p w:rsidR="00353490" w:rsidRPr="00FF1247" w:rsidRDefault="00353490" w:rsidP="00353490">
      <w:pPr>
        <w:numPr>
          <w:ilvl w:val="0"/>
          <w:numId w:val="25"/>
        </w:numPr>
        <w:rPr>
          <w:szCs w:val="20"/>
        </w:rPr>
      </w:pPr>
      <w:r w:rsidRPr="00FF1247">
        <w:rPr>
          <w:szCs w:val="20"/>
        </w:rPr>
        <w:t>For NR SLSS, as the baseline:</w:t>
      </w:r>
    </w:p>
    <w:p w:rsidR="00353490" w:rsidRPr="00FF1247" w:rsidRDefault="00353490" w:rsidP="00353490">
      <w:pPr>
        <w:numPr>
          <w:ilvl w:val="1"/>
          <w:numId w:val="25"/>
        </w:numPr>
        <w:rPr>
          <w:szCs w:val="20"/>
        </w:rPr>
      </w:pPr>
      <w:r w:rsidRPr="00FF1247">
        <w:rPr>
          <w:szCs w:val="20"/>
        </w:rPr>
        <w:t>The sequence type for S-PSS is the same type as the M-sequence used for NR-PSS</w:t>
      </w:r>
    </w:p>
    <w:p w:rsidR="00353490" w:rsidRPr="00FF1247" w:rsidRDefault="00353490" w:rsidP="00353490">
      <w:pPr>
        <w:numPr>
          <w:ilvl w:val="1"/>
          <w:numId w:val="25"/>
        </w:numPr>
        <w:rPr>
          <w:szCs w:val="20"/>
        </w:rPr>
      </w:pPr>
      <w:r w:rsidRPr="00FF1247">
        <w:rPr>
          <w:szCs w:val="20"/>
        </w:rPr>
        <w:t>The sequence type for S-SSS is the same type as the Gold sequence for NR-SSS</w:t>
      </w:r>
    </w:p>
    <w:p w:rsidR="00353490" w:rsidRDefault="00353490" w:rsidP="00353490">
      <w:pPr>
        <w:rPr>
          <w:b/>
          <w:sz w:val="40"/>
          <w:lang w:eastAsia="x-none"/>
        </w:rPr>
      </w:pPr>
    </w:p>
    <w:p w:rsidR="00353490" w:rsidRPr="00910628" w:rsidRDefault="00353490" w:rsidP="00353490">
      <w:pPr>
        <w:rPr>
          <w:szCs w:val="20"/>
        </w:rPr>
      </w:pPr>
      <w:r w:rsidRPr="00910628">
        <w:rPr>
          <w:szCs w:val="20"/>
          <w:highlight w:val="green"/>
        </w:rPr>
        <w:t>Agreements</w:t>
      </w:r>
      <w:r w:rsidRPr="00910628">
        <w:rPr>
          <w:szCs w:val="20"/>
        </w:rPr>
        <w:t>:</w:t>
      </w:r>
    </w:p>
    <w:p w:rsidR="00353490" w:rsidRPr="00910628" w:rsidRDefault="00353490" w:rsidP="00353490">
      <w:pPr>
        <w:numPr>
          <w:ilvl w:val="0"/>
          <w:numId w:val="25"/>
        </w:numPr>
        <w:rPr>
          <w:szCs w:val="20"/>
        </w:rPr>
      </w:pPr>
      <w:r w:rsidRPr="00910628">
        <w:rPr>
          <w:rFonts w:hint="eastAsia"/>
          <w:szCs w:val="20"/>
        </w:rPr>
        <w:t>T</w:t>
      </w:r>
      <w:r w:rsidRPr="00910628">
        <w:rPr>
          <w:szCs w:val="20"/>
        </w:rPr>
        <w:t>he frequency location for S-SSB is (pre-) configured</w:t>
      </w:r>
    </w:p>
    <w:p w:rsidR="00353490" w:rsidRPr="00910628" w:rsidRDefault="00353490" w:rsidP="00353490">
      <w:pPr>
        <w:numPr>
          <w:ilvl w:val="1"/>
          <w:numId w:val="25"/>
        </w:numPr>
        <w:rPr>
          <w:szCs w:val="20"/>
        </w:rPr>
      </w:pPr>
      <w:r w:rsidRPr="00910628">
        <w:rPr>
          <w:szCs w:val="20"/>
        </w:rPr>
        <w:t xml:space="preserve">Note: it implies that there is no intended </w:t>
      </w:r>
      <w:proofErr w:type="spellStart"/>
      <w:r w:rsidRPr="00910628">
        <w:rPr>
          <w:szCs w:val="20"/>
        </w:rPr>
        <w:t>hypothses</w:t>
      </w:r>
      <w:proofErr w:type="spellEnd"/>
      <w:r w:rsidRPr="00910628">
        <w:rPr>
          <w:szCs w:val="20"/>
        </w:rPr>
        <w:t xml:space="preserve"> detection in frequency location of S-SSB performed by the UE for a carrier in a given band</w:t>
      </w:r>
    </w:p>
    <w:p w:rsidR="00353490" w:rsidRPr="00910628" w:rsidRDefault="00353490" w:rsidP="00353490">
      <w:pPr>
        <w:numPr>
          <w:ilvl w:val="1"/>
          <w:numId w:val="25"/>
        </w:numPr>
        <w:rPr>
          <w:szCs w:val="20"/>
        </w:rPr>
      </w:pPr>
      <w:r w:rsidRPr="00910628">
        <w:rPr>
          <w:szCs w:val="20"/>
        </w:rPr>
        <w:t>Note: the potential frequency locations for the (pre-)configured frequency location may be restricted, up to RAN4</w:t>
      </w:r>
    </w:p>
    <w:p w:rsidR="00CE4DE8" w:rsidRDefault="00CE4DE8" w:rsidP="00353490">
      <w:pPr>
        <w:spacing w:line="252" w:lineRule="auto"/>
        <w:rPr>
          <w:rFonts w:eastAsia="Malgun Gothic"/>
          <w:i/>
          <w:iCs/>
          <w:szCs w:val="20"/>
          <w:lang w:eastAsia="ko-KR"/>
        </w:rPr>
      </w:pPr>
    </w:p>
    <w:p w:rsidR="00353490" w:rsidRDefault="00353490" w:rsidP="00353490">
      <w:pPr>
        <w:pStyle w:val="a0"/>
        <w:rPr>
          <w:rFonts w:eastAsia="DengXian"/>
          <w:b/>
          <w:szCs w:val="20"/>
          <w:lang w:eastAsia="zh-CN"/>
        </w:rPr>
      </w:pPr>
      <w:r w:rsidRPr="008D50B4">
        <w:rPr>
          <w:rFonts w:eastAsia="DengXian"/>
          <w:szCs w:val="20"/>
          <w:highlight w:val="green"/>
          <w:lang w:eastAsia="zh-CN"/>
        </w:rPr>
        <w:t>Agreements</w:t>
      </w:r>
      <w:r>
        <w:rPr>
          <w:rFonts w:eastAsia="DengXian"/>
          <w:b/>
          <w:szCs w:val="20"/>
          <w:lang w:eastAsia="zh-CN"/>
        </w:rPr>
        <w:t>:</w:t>
      </w:r>
    </w:p>
    <w:p w:rsidR="00353490" w:rsidRPr="00353490" w:rsidRDefault="00353490" w:rsidP="00353490">
      <w:pPr>
        <w:pStyle w:val="af3"/>
        <w:numPr>
          <w:ilvl w:val="0"/>
          <w:numId w:val="26"/>
        </w:numPr>
        <w:ind w:firstLineChars="0"/>
        <w:rPr>
          <w:rFonts w:ascii="Times New Roman" w:hAnsi="Times New Roman"/>
          <w:sz w:val="20"/>
          <w:szCs w:val="20"/>
        </w:rPr>
      </w:pPr>
      <w:r w:rsidRPr="00353490">
        <w:rPr>
          <w:rFonts w:ascii="Times New Roman" w:hAnsi="Times New Roman"/>
          <w:sz w:val="20"/>
          <w:szCs w:val="20"/>
        </w:rPr>
        <w:t xml:space="preserve">Combination 1:  </w:t>
      </w:r>
    </w:p>
    <w:p w:rsidR="00353490" w:rsidRPr="00353490" w:rsidRDefault="00353490" w:rsidP="00353490">
      <w:pPr>
        <w:pStyle w:val="af3"/>
        <w:numPr>
          <w:ilvl w:val="1"/>
          <w:numId w:val="26"/>
        </w:numPr>
        <w:ind w:firstLineChars="0"/>
        <w:rPr>
          <w:rFonts w:ascii="Times New Roman" w:hAnsi="Times New Roman"/>
          <w:sz w:val="20"/>
          <w:szCs w:val="20"/>
        </w:rPr>
      </w:pPr>
      <w:r w:rsidRPr="00353490">
        <w:rPr>
          <w:rFonts w:ascii="Times New Roman" w:hAnsi="Times New Roman"/>
          <w:sz w:val="20"/>
          <w:szCs w:val="20"/>
        </w:rPr>
        <w:t xml:space="preserve">Time domain: 2 symbol of length-127 S-PSS, 2 symbol of length-127 S-SSS </w:t>
      </w:r>
    </w:p>
    <w:p w:rsidR="00353490" w:rsidRPr="00353490" w:rsidRDefault="00353490" w:rsidP="00353490">
      <w:pPr>
        <w:pStyle w:val="af3"/>
        <w:numPr>
          <w:ilvl w:val="1"/>
          <w:numId w:val="26"/>
        </w:numPr>
        <w:ind w:firstLineChars="0"/>
        <w:rPr>
          <w:rFonts w:ascii="Times New Roman" w:hAnsi="Times New Roman"/>
          <w:sz w:val="20"/>
          <w:szCs w:val="20"/>
        </w:rPr>
      </w:pPr>
      <w:r w:rsidRPr="00353490">
        <w:rPr>
          <w:rFonts w:ascii="Times New Roman" w:hAnsi="Times New Roman"/>
          <w:sz w:val="20"/>
          <w:szCs w:val="20"/>
        </w:rPr>
        <w:t>Frequency domain:11 or 12 RBs</w:t>
      </w:r>
    </w:p>
    <w:p w:rsidR="00353490" w:rsidRPr="00353490" w:rsidRDefault="00353490" w:rsidP="00353490">
      <w:pPr>
        <w:pStyle w:val="af3"/>
        <w:numPr>
          <w:ilvl w:val="1"/>
          <w:numId w:val="26"/>
        </w:numPr>
        <w:ind w:firstLineChars="0"/>
        <w:rPr>
          <w:rFonts w:ascii="Times New Roman" w:hAnsi="Times New Roman"/>
          <w:sz w:val="20"/>
          <w:szCs w:val="20"/>
        </w:rPr>
      </w:pPr>
      <w:r w:rsidRPr="00353490">
        <w:rPr>
          <w:rFonts w:ascii="Times New Roman" w:hAnsi="Times New Roman"/>
          <w:sz w:val="20"/>
          <w:szCs w:val="20"/>
        </w:rPr>
        <w:t xml:space="preserve">BW containing S-SSB: </w:t>
      </w:r>
    </w:p>
    <w:p w:rsidR="00353490" w:rsidRPr="00353490" w:rsidRDefault="00353490" w:rsidP="00353490">
      <w:pPr>
        <w:pStyle w:val="af3"/>
        <w:numPr>
          <w:ilvl w:val="2"/>
          <w:numId w:val="26"/>
        </w:numPr>
        <w:ind w:firstLineChars="0"/>
        <w:rPr>
          <w:rFonts w:ascii="Times New Roman" w:hAnsi="Times New Roman"/>
          <w:sz w:val="20"/>
          <w:szCs w:val="20"/>
        </w:rPr>
      </w:pPr>
      <w:r w:rsidRPr="00353490">
        <w:rPr>
          <w:rFonts w:ascii="Times New Roman" w:hAnsi="Times New Roman"/>
          <w:sz w:val="20"/>
          <w:szCs w:val="20"/>
        </w:rPr>
        <w:t>2.5 MHz for 15 kHz SCS</w:t>
      </w:r>
    </w:p>
    <w:p w:rsidR="00353490" w:rsidRPr="00353490" w:rsidRDefault="00353490" w:rsidP="00353490">
      <w:pPr>
        <w:pStyle w:val="af3"/>
        <w:numPr>
          <w:ilvl w:val="2"/>
          <w:numId w:val="26"/>
        </w:numPr>
        <w:ind w:firstLineChars="0"/>
        <w:rPr>
          <w:rFonts w:ascii="Times New Roman" w:hAnsi="Times New Roman"/>
          <w:sz w:val="20"/>
          <w:szCs w:val="20"/>
        </w:rPr>
      </w:pPr>
      <w:r w:rsidRPr="00353490">
        <w:rPr>
          <w:rFonts w:ascii="Times New Roman" w:hAnsi="Times New Roman"/>
          <w:sz w:val="20"/>
          <w:szCs w:val="20"/>
        </w:rPr>
        <w:t>5 MHz for 30 kHz SCS</w:t>
      </w:r>
    </w:p>
    <w:p w:rsidR="00353490" w:rsidRPr="00353490" w:rsidRDefault="00353490" w:rsidP="00353490">
      <w:pPr>
        <w:pStyle w:val="af3"/>
        <w:numPr>
          <w:ilvl w:val="2"/>
          <w:numId w:val="26"/>
        </w:numPr>
        <w:ind w:firstLineChars="0"/>
        <w:rPr>
          <w:rFonts w:ascii="Times New Roman" w:hAnsi="Times New Roman"/>
          <w:sz w:val="20"/>
          <w:szCs w:val="20"/>
        </w:rPr>
      </w:pPr>
      <w:r w:rsidRPr="00353490">
        <w:rPr>
          <w:rFonts w:ascii="Times New Roman" w:hAnsi="Times New Roman"/>
          <w:sz w:val="20"/>
          <w:szCs w:val="20"/>
        </w:rPr>
        <w:t>10 MHz for 60 kHz SCS</w:t>
      </w:r>
    </w:p>
    <w:p w:rsidR="00353490" w:rsidRPr="00353490" w:rsidRDefault="00353490" w:rsidP="00353490">
      <w:pPr>
        <w:pStyle w:val="af3"/>
        <w:numPr>
          <w:ilvl w:val="2"/>
          <w:numId w:val="26"/>
        </w:numPr>
        <w:ind w:firstLineChars="0"/>
        <w:rPr>
          <w:rFonts w:ascii="Times New Roman" w:hAnsi="Times New Roman"/>
          <w:sz w:val="20"/>
          <w:szCs w:val="20"/>
        </w:rPr>
      </w:pPr>
      <w:r w:rsidRPr="00353490">
        <w:rPr>
          <w:rFonts w:ascii="Times New Roman" w:hAnsi="Times New Roman"/>
          <w:sz w:val="20"/>
          <w:szCs w:val="20"/>
        </w:rPr>
        <w:t>20 MHz for 120 kHz SCS</w:t>
      </w:r>
    </w:p>
    <w:p w:rsidR="00353490" w:rsidRPr="00353490" w:rsidRDefault="00353490" w:rsidP="00353490">
      <w:pPr>
        <w:pStyle w:val="af3"/>
        <w:numPr>
          <w:ilvl w:val="0"/>
          <w:numId w:val="26"/>
        </w:numPr>
        <w:ind w:firstLineChars="0"/>
        <w:rPr>
          <w:rFonts w:ascii="Times New Roman" w:hAnsi="Times New Roman"/>
          <w:sz w:val="20"/>
          <w:szCs w:val="20"/>
        </w:rPr>
      </w:pPr>
      <w:r w:rsidRPr="00353490">
        <w:rPr>
          <w:rFonts w:ascii="Times New Roman" w:hAnsi="Times New Roman"/>
          <w:sz w:val="20"/>
          <w:szCs w:val="20"/>
        </w:rPr>
        <w:t xml:space="preserve">Combination 2:  </w:t>
      </w:r>
    </w:p>
    <w:p w:rsidR="00353490" w:rsidRPr="00353490" w:rsidRDefault="00353490" w:rsidP="00353490">
      <w:pPr>
        <w:pStyle w:val="af3"/>
        <w:numPr>
          <w:ilvl w:val="1"/>
          <w:numId w:val="26"/>
        </w:numPr>
        <w:ind w:firstLineChars="0"/>
        <w:rPr>
          <w:rFonts w:ascii="Times New Roman" w:hAnsi="Times New Roman"/>
          <w:sz w:val="20"/>
          <w:szCs w:val="20"/>
        </w:rPr>
      </w:pPr>
      <w:r w:rsidRPr="00353490">
        <w:rPr>
          <w:rFonts w:ascii="Times New Roman" w:hAnsi="Times New Roman"/>
          <w:sz w:val="20"/>
          <w:szCs w:val="20"/>
        </w:rPr>
        <w:t xml:space="preserve">Time domain: 2 symbol of length-127 S-PSS, 2 symbol of  length-127 S-SSS </w:t>
      </w:r>
    </w:p>
    <w:p w:rsidR="00353490" w:rsidRPr="00353490" w:rsidRDefault="00353490" w:rsidP="00353490">
      <w:pPr>
        <w:pStyle w:val="af3"/>
        <w:numPr>
          <w:ilvl w:val="1"/>
          <w:numId w:val="26"/>
        </w:numPr>
        <w:ind w:firstLineChars="0"/>
        <w:rPr>
          <w:rFonts w:ascii="Times New Roman" w:hAnsi="Times New Roman"/>
          <w:sz w:val="20"/>
          <w:szCs w:val="20"/>
        </w:rPr>
      </w:pPr>
      <w:r w:rsidRPr="00353490">
        <w:rPr>
          <w:rFonts w:ascii="Times New Roman" w:hAnsi="Times New Roman"/>
          <w:sz w:val="20"/>
          <w:szCs w:val="20"/>
        </w:rPr>
        <w:t>Frequency domain:  20 RBs</w:t>
      </w:r>
    </w:p>
    <w:p w:rsidR="00353490" w:rsidRPr="00353490" w:rsidRDefault="00353490" w:rsidP="00353490">
      <w:pPr>
        <w:pStyle w:val="af3"/>
        <w:numPr>
          <w:ilvl w:val="1"/>
          <w:numId w:val="26"/>
        </w:numPr>
        <w:ind w:firstLineChars="0"/>
        <w:rPr>
          <w:rFonts w:ascii="Times New Roman" w:hAnsi="Times New Roman"/>
          <w:sz w:val="20"/>
          <w:szCs w:val="20"/>
        </w:rPr>
      </w:pPr>
      <w:r w:rsidRPr="00353490">
        <w:rPr>
          <w:rFonts w:ascii="Times New Roman" w:hAnsi="Times New Roman"/>
          <w:sz w:val="20"/>
          <w:szCs w:val="20"/>
        </w:rPr>
        <w:t xml:space="preserve">BW containing S-SSB: </w:t>
      </w:r>
    </w:p>
    <w:p w:rsidR="00353490" w:rsidRPr="00353490" w:rsidRDefault="00353490" w:rsidP="00353490">
      <w:pPr>
        <w:pStyle w:val="af3"/>
        <w:numPr>
          <w:ilvl w:val="2"/>
          <w:numId w:val="26"/>
        </w:numPr>
        <w:ind w:firstLineChars="0"/>
        <w:rPr>
          <w:rFonts w:ascii="Times New Roman" w:hAnsi="Times New Roman"/>
          <w:sz w:val="20"/>
          <w:szCs w:val="20"/>
        </w:rPr>
      </w:pPr>
      <w:r w:rsidRPr="00353490">
        <w:rPr>
          <w:rFonts w:ascii="Times New Roman" w:hAnsi="Times New Roman"/>
          <w:sz w:val="20"/>
          <w:szCs w:val="20"/>
        </w:rPr>
        <w:t>5 MHz for 15 kHz SCS</w:t>
      </w:r>
    </w:p>
    <w:p w:rsidR="00353490" w:rsidRPr="00353490" w:rsidRDefault="00353490" w:rsidP="00353490">
      <w:pPr>
        <w:pStyle w:val="af3"/>
        <w:numPr>
          <w:ilvl w:val="2"/>
          <w:numId w:val="26"/>
        </w:numPr>
        <w:ind w:firstLineChars="0"/>
        <w:rPr>
          <w:rFonts w:ascii="Times New Roman" w:hAnsi="Times New Roman"/>
          <w:sz w:val="20"/>
          <w:szCs w:val="20"/>
        </w:rPr>
      </w:pPr>
      <w:r w:rsidRPr="00353490">
        <w:rPr>
          <w:rFonts w:ascii="Times New Roman" w:hAnsi="Times New Roman"/>
          <w:sz w:val="20"/>
          <w:szCs w:val="20"/>
        </w:rPr>
        <w:t>10 MHz for 30 kHz SCS</w:t>
      </w:r>
    </w:p>
    <w:p w:rsidR="00353490" w:rsidRPr="00353490" w:rsidRDefault="00353490" w:rsidP="00353490">
      <w:pPr>
        <w:pStyle w:val="af3"/>
        <w:numPr>
          <w:ilvl w:val="2"/>
          <w:numId w:val="26"/>
        </w:numPr>
        <w:ind w:firstLineChars="0"/>
        <w:rPr>
          <w:rFonts w:ascii="Times New Roman" w:hAnsi="Times New Roman"/>
          <w:sz w:val="20"/>
          <w:szCs w:val="20"/>
        </w:rPr>
      </w:pPr>
      <w:r w:rsidRPr="00353490">
        <w:rPr>
          <w:rFonts w:ascii="Times New Roman" w:hAnsi="Times New Roman"/>
          <w:sz w:val="20"/>
          <w:szCs w:val="20"/>
        </w:rPr>
        <w:t>20 MHz for 60 kHz SCS</w:t>
      </w:r>
    </w:p>
    <w:p w:rsidR="00353490" w:rsidRPr="00353490" w:rsidRDefault="00353490" w:rsidP="00353490">
      <w:pPr>
        <w:pStyle w:val="af3"/>
        <w:numPr>
          <w:ilvl w:val="2"/>
          <w:numId w:val="26"/>
        </w:numPr>
        <w:ind w:firstLineChars="0"/>
        <w:rPr>
          <w:rFonts w:ascii="Times New Roman" w:hAnsi="Times New Roman"/>
          <w:sz w:val="20"/>
          <w:szCs w:val="20"/>
        </w:rPr>
      </w:pPr>
      <w:r w:rsidRPr="00353490">
        <w:rPr>
          <w:rFonts w:ascii="Times New Roman" w:hAnsi="Times New Roman"/>
          <w:sz w:val="20"/>
          <w:szCs w:val="20"/>
        </w:rPr>
        <w:t>40 MHz for 120 kHz SCS</w:t>
      </w:r>
    </w:p>
    <w:p w:rsidR="00353490" w:rsidRPr="00353490" w:rsidRDefault="00353490" w:rsidP="00353490">
      <w:pPr>
        <w:pStyle w:val="af3"/>
        <w:numPr>
          <w:ilvl w:val="0"/>
          <w:numId w:val="26"/>
        </w:numPr>
        <w:ind w:firstLineChars="0"/>
        <w:rPr>
          <w:rFonts w:ascii="Times New Roman" w:hAnsi="Times New Roman"/>
          <w:sz w:val="20"/>
          <w:szCs w:val="20"/>
        </w:rPr>
      </w:pPr>
      <w:r w:rsidRPr="00353490">
        <w:rPr>
          <w:rFonts w:ascii="Times New Roman" w:hAnsi="Times New Roman"/>
          <w:sz w:val="20"/>
          <w:szCs w:val="20"/>
        </w:rPr>
        <w:t xml:space="preserve">Combination 3:  </w:t>
      </w:r>
    </w:p>
    <w:p w:rsidR="00353490" w:rsidRPr="00353490" w:rsidRDefault="00353490" w:rsidP="00353490">
      <w:pPr>
        <w:pStyle w:val="af3"/>
        <w:numPr>
          <w:ilvl w:val="1"/>
          <w:numId w:val="26"/>
        </w:numPr>
        <w:ind w:firstLineChars="0"/>
        <w:rPr>
          <w:rFonts w:ascii="Times New Roman" w:hAnsi="Times New Roman"/>
          <w:sz w:val="20"/>
          <w:szCs w:val="20"/>
        </w:rPr>
      </w:pPr>
      <w:r w:rsidRPr="00353490">
        <w:rPr>
          <w:rFonts w:ascii="Times New Roman" w:hAnsi="Times New Roman"/>
          <w:sz w:val="20"/>
          <w:szCs w:val="20"/>
        </w:rPr>
        <w:t xml:space="preserve">Time domain: 1 symbol of length-127 S-PSS, 1 symbol of  length-127 S-SSS </w:t>
      </w:r>
    </w:p>
    <w:p w:rsidR="00353490" w:rsidRPr="00353490" w:rsidRDefault="00353490" w:rsidP="00353490">
      <w:pPr>
        <w:pStyle w:val="af3"/>
        <w:numPr>
          <w:ilvl w:val="1"/>
          <w:numId w:val="26"/>
        </w:numPr>
        <w:ind w:firstLineChars="0"/>
        <w:rPr>
          <w:rFonts w:ascii="Times New Roman" w:hAnsi="Times New Roman"/>
          <w:sz w:val="20"/>
          <w:szCs w:val="20"/>
        </w:rPr>
      </w:pPr>
      <w:r w:rsidRPr="00353490">
        <w:rPr>
          <w:rFonts w:ascii="Times New Roman" w:hAnsi="Times New Roman"/>
          <w:sz w:val="20"/>
          <w:szCs w:val="20"/>
        </w:rPr>
        <w:t>Frequency domain:  20 RBs</w:t>
      </w:r>
    </w:p>
    <w:p w:rsidR="00353490" w:rsidRPr="00353490" w:rsidRDefault="00353490" w:rsidP="00353490">
      <w:pPr>
        <w:pStyle w:val="af3"/>
        <w:numPr>
          <w:ilvl w:val="1"/>
          <w:numId w:val="26"/>
        </w:numPr>
        <w:ind w:firstLineChars="0"/>
        <w:rPr>
          <w:rFonts w:ascii="Times New Roman" w:hAnsi="Times New Roman"/>
          <w:sz w:val="20"/>
          <w:szCs w:val="20"/>
        </w:rPr>
      </w:pPr>
      <w:r w:rsidRPr="00353490">
        <w:rPr>
          <w:rFonts w:ascii="Times New Roman" w:hAnsi="Times New Roman"/>
          <w:sz w:val="20"/>
          <w:szCs w:val="20"/>
        </w:rPr>
        <w:t xml:space="preserve">BW containing S-SSB: </w:t>
      </w:r>
    </w:p>
    <w:p w:rsidR="00353490" w:rsidRPr="00353490" w:rsidRDefault="00353490" w:rsidP="00353490">
      <w:pPr>
        <w:pStyle w:val="af3"/>
        <w:numPr>
          <w:ilvl w:val="2"/>
          <w:numId w:val="26"/>
        </w:numPr>
        <w:ind w:firstLineChars="0"/>
        <w:rPr>
          <w:rFonts w:ascii="Times New Roman" w:hAnsi="Times New Roman"/>
          <w:sz w:val="20"/>
          <w:szCs w:val="20"/>
        </w:rPr>
      </w:pPr>
      <w:r w:rsidRPr="00353490">
        <w:rPr>
          <w:rFonts w:ascii="Times New Roman" w:hAnsi="Times New Roman"/>
          <w:sz w:val="20"/>
          <w:szCs w:val="20"/>
        </w:rPr>
        <w:t>5 MHz for 15 kHz SCS</w:t>
      </w:r>
    </w:p>
    <w:p w:rsidR="00353490" w:rsidRPr="00353490" w:rsidRDefault="00353490" w:rsidP="00353490">
      <w:pPr>
        <w:pStyle w:val="af3"/>
        <w:numPr>
          <w:ilvl w:val="2"/>
          <w:numId w:val="26"/>
        </w:numPr>
        <w:ind w:firstLineChars="0"/>
        <w:rPr>
          <w:rFonts w:ascii="Times New Roman" w:hAnsi="Times New Roman"/>
          <w:sz w:val="20"/>
          <w:szCs w:val="20"/>
        </w:rPr>
      </w:pPr>
      <w:r w:rsidRPr="00353490">
        <w:rPr>
          <w:rFonts w:ascii="Times New Roman" w:hAnsi="Times New Roman"/>
          <w:sz w:val="20"/>
          <w:szCs w:val="20"/>
        </w:rPr>
        <w:t>10 MHz for 30 kHz SCS</w:t>
      </w:r>
    </w:p>
    <w:p w:rsidR="00353490" w:rsidRPr="00353490" w:rsidRDefault="00353490" w:rsidP="00353490">
      <w:pPr>
        <w:pStyle w:val="af3"/>
        <w:numPr>
          <w:ilvl w:val="2"/>
          <w:numId w:val="26"/>
        </w:numPr>
        <w:ind w:firstLineChars="0"/>
        <w:rPr>
          <w:rFonts w:ascii="Times New Roman" w:hAnsi="Times New Roman"/>
          <w:sz w:val="20"/>
          <w:szCs w:val="20"/>
        </w:rPr>
      </w:pPr>
      <w:r w:rsidRPr="00353490">
        <w:rPr>
          <w:rFonts w:ascii="Times New Roman" w:hAnsi="Times New Roman"/>
          <w:sz w:val="20"/>
          <w:szCs w:val="20"/>
        </w:rPr>
        <w:t>20 MHz for 60 kHz SCS</w:t>
      </w:r>
    </w:p>
    <w:p w:rsidR="00353490" w:rsidRPr="00353490" w:rsidRDefault="00353490" w:rsidP="00353490">
      <w:pPr>
        <w:pStyle w:val="af3"/>
        <w:numPr>
          <w:ilvl w:val="2"/>
          <w:numId w:val="26"/>
        </w:numPr>
        <w:ind w:firstLineChars="0"/>
        <w:rPr>
          <w:rFonts w:ascii="Times New Roman" w:hAnsi="Times New Roman"/>
          <w:sz w:val="20"/>
          <w:szCs w:val="20"/>
        </w:rPr>
      </w:pPr>
      <w:r w:rsidRPr="00353490">
        <w:rPr>
          <w:rFonts w:ascii="Times New Roman" w:hAnsi="Times New Roman"/>
          <w:sz w:val="20"/>
          <w:szCs w:val="20"/>
        </w:rPr>
        <w:t>40 MHz for 120 kHz SCS</w:t>
      </w:r>
    </w:p>
    <w:p w:rsidR="00353490" w:rsidRPr="00353490" w:rsidRDefault="00353490" w:rsidP="00353490">
      <w:pPr>
        <w:pStyle w:val="af3"/>
        <w:numPr>
          <w:ilvl w:val="0"/>
          <w:numId w:val="26"/>
        </w:numPr>
        <w:ind w:firstLineChars="0"/>
        <w:rPr>
          <w:rFonts w:ascii="Times New Roman" w:hAnsi="Times New Roman"/>
          <w:sz w:val="20"/>
          <w:szCs w:val="20"/>
        </w:rPr>
      </w:pPr>
      <w:r w:rsidRPr="00353490">
        <w:rPr>
          <w:rFonts w:ascii="Times New Roman" w:hAnsi="Times New Roman"/>
          <w:sz w:val="20"/>
          <w:szCs w:val="20"/>
        </w:rPr>
        <w:t xml:space="preserve">Combination 4:  </w:t>
      </w:r>
    </w:p>
    <w:p w:rsidR="00353490" w:rsidRPr="00353490" w:rsidRDefault="00353490" w:rsidP="00353490">
      <w:pPr>
        <w:pStyle w:val="af3"/>
        <w:numPr>
          <w:ilvl w:val="1"/>
          <w:numId w:val="26"/>
        </w:numPr>
        <w:ind w:firstLineChars="0"/>
        <w:rPr>
          <w:rFonts w:ascii="Times New Roman" w:hAnsi="Times New Roman"/>
          <w:sz w:val="20"/>
          <w:szCs w:val="20"/>
        </w:rPr>
      </w:pPr>
      <w:r w:rsidRPr="00353490">
        <w:rPr>
          <w:rFonts w:ascii="Times New Roman" w:hAnsi="Times New Roman"/>
          <w:sz w:val="20"/>
          <w:szCs w:val="20"/>
        </w:rPr>
        <w:t xml:space="preserve">Time domain: 1 symbol of length-255 S-PSS, 1 symbol of  length-255 S-SSS </w:t>
      </w:r>
    </w:p>
    <w:p w:rsidR="00353490" w:rsidRPr="00353490" w:rsidRDefault="00353490" w:rsidP="00353490">
      <w:pPr>
        <w:pStyle w:val="af3"/>
        <w:numPr>
          <w:ilvl w:val="1"/>
          <w:numId w:val="26"/>
        </w:numPr>
        <w:ind w:firstLineChars="0"/>
        <w:rPr>
          <w:rFonts w:ascii="Times New Roman" w:hAnsi="Times New Roman"/>
          <w:sz w:val="20"/>
          <w:szCs w:val="20"/>
        </w:rPr>
      </w:pPr>
      <w:r w:rsidRPr="00353490">
        <w:rPr>
          <w:rFonts w:ascii="Times New Roman" w:hAnsi="Times New Roman"/>
          <w:sz w:val="20"/>
          <w:szCs w:val="20"/>
        </w:rPr>
        <w:t>Frequency domain:  24 RBs</w:t>
      </w:r>
    </w:p>
    <w:p w:rsidR="00353490" w:rsidRPr="00353490" w:rsidRDefault="00353490" w:rsidP="00353490">
      <w:pPr>
        <w:pStyle w:val="af3"/>
        <w:numPr>
          <w:ilvl w:val="1"/>
          <w:numId w:val="26"/>
        </w:numPr>
        <w:ind w:firstLineChars="0"/>
        <w:rPr>
          <w:rFonts w:ascii="Times New Roman" w:hAnsi="Times New Roman"/>
          <w:sz w:val="20"/>
          <w:szCs w:val="20"/>
        </w:rPr>
      </w:pPr>
      <w:r w:rsidRPr="00353490">
        <w:rPr>
          <w:rFonts w:ascii="Times New Roman" w:hAnsi="Times New Roman"/>
          <w:sz w:val="20"/>
          <w:szCs w:val="20"/>
        </w:rPr>
        <w:t xml:space="preserve">BW containing S-SSB: </w:t>
      </w:r>
    </w:p>
    <w:p w:rsidR="00353490" w:rsidRPr="00353490" w:rsidRDefault="00353490" w:rsidP="00353490">
      <w:pPr>
        <w:pStyle w:val="af3"/>
        <w:numPr>
          <w:ilvl w:val="2"/>
          <w:numId w:val="26"/>
        </w:numPr>
        <w:ind w:firstLineChars="0"/>
        <w:rPr>
          <w:rFonts w:ascii="Times New Roman" w:hAnsi="Times New Roman"/>
          <w:sz w:val="20"/>
          <w:szCs w:val="20"/>
        </w:rPr>
      </w:pPr>
      <w:r w:rsidRPr="00353490">
        <w:rPr>
          <w:rFonts w:ascii="Times New Roman" w:hAnsi="Times New Roman"/>
          <w:sz w:val="20"/>
          <w:szCs w:val="20"/>
        </w:rPr>
        <w:t>5 MHz for 15 kHz SCS</w:t>
      </w:r>
    </w:p>
    <w:p w:rsidR="00353490" w:rsidRPr="00353490" w:rsidRDefault="00353490" w:rsidP="00353490">
      <w:pPr>
        <w:pStyle w:val="af3"/>
        <w:numPr>
          <w:ilvl w:val="2"/>
          <w:numId w:val="26"/>
        </w:numPr>
        <w:ind w:firstLineChars="0"/>
        <w:rPr>
          <w:rFonts w:ascii="Times New Roman" w:hAnsi="Times New Roman"/>
          <w:sz w:val="20"/>
          <w:szCs w:val="20"/>
        </w:rPr>
      </w:pPr>
      <w:r w:rsidRPr="00353490">
        <w:rPr>
          <w:rFonts w:ascii="Times New Roman" w:hAnsi="Times New Roman"/>
          <w:sz w:val="20"/>
          <w:szCs w:val="20"/>
        </w:rPr>
        <w:t>10 MHz for 30 kHz SCS</w:t>
      </w:r>
    </w:p>
    <w:p w:rsidR="00353490" w:rsidRPr="00353490" w:rsidRDefault="00353490" w:rsidP="00353490">
      <w:pPr>
        <w:pStyle w:val="af3"/>
        <w:numPr>
          <w:ilvl w:val="2"/>
          <w:numId w:val="26"/>
        </w:numPr>
        <w:ind w:firstLineChars="0"/>
        <w:rPr>
          <w:rFonts w:ascii="Times New Roman" w:hAnsi="Times New Roman"/>
          <w:sz w:val="20"/>
          <w:szCs w:val="20"/>
        </w:rPr>
      </w:pPr>
      <w:r w:rsidRPr="00353490">
        <w:rPr>
          <w:rFonts w:ascii="Times New Roman" w:hAnsi="Times New Roman"/>
          <w:sz w:val="20"/>
          <w:szCs w:val="20"/>
        </w:rPr>
        <w:t>20 MHz for 60 kHz SCS</w:t>
      </w:r>
    </w:p>
    <w:p w:rsidR="00353490" w:rsidRPr="00353490" w:rsidRDefault="00353490" w:rsidP="00353490">
      <w:pPr>
        <w:pStyle w:val="af3"/>
        <w:numPr>
          <w:ilvl w:val="2"/>
          <w:numId w:val="26"/>
        </w:numPr>
        <w:ind w:firstLineChars="0"/>
        <w:rPr>
          <w:rFonts w:ascii="Times New Roman" w:hAnsi="Times New Roman"/>
          <w:sz w:val="20"/>
          <w:szCs w:val="20"/>
        </w:rPr>
      </w:pPr>
      <w:r w:rsidRPr="00353490">
        <w:rPr>
          <w:rFonts w:ascii="Times New Roman" w:hAnsi="Times New Roman"/>
          <w:sz w:val="20"/>
          <w:szCs w:val="20"/>
        </w:rPr>
        <w:t>40 MHz for 120 kHz SCS</w:t>
      </w:r>
    </w:p>
    <w:p w:rsidR="00353490" w:rsidRPr="00353490" w:rsidRDefault="00353490" w:rsidP="00353490">
      <w:pPr>
        <w:pStyle w:val="af3"/>
        <w:numPr>
          <w:ilvl w:val="0"/>
          <w:numId w:val="26"/>
        </w:numPr>
        <w:ind w:left="800" w:firstLineChars="0"/>
        <w:rPr>
          <w:rFonts w:ascii="Times New Roman" w:hAnsi="Times New Roman"/>
          <w:sz w:val="20"/>
          <w:szCs w:val="20"/>
        </w:rPr>
      </w:pPr>
      <w:r w:rsidRPr="00353490">
        <w:rPr>
          <w:rFonts w:ascii="Times New Roman" w:hAnsi="Times New Roman"/>
          <w:sz w:val="20"/>
          <w:szCs w:val="20"/>
        </w:rPr>
        <w:t>Other combinations are not precluded.</w:t>
      </w:r>
    </w:p>
    <w:p w:rsidR="00353490" w:rsidRPr="00353490" w:rsidRDefault="00353490" w:rsidP="00353490">
      <w:pPr>
        <w:pStyle w:val="af3"/>
        <w:numPr>
          <w:ilvl w:val="0"/>
          <w:numId w:val="26"/>
        </w:numPr>
        <w:ind w:firstLineChars="0"/>
        <w:rPr>
          <w:rFonts w:ascii="Times New Roman" w:hAnsi="Times New Roman"/>
          <w:sz w:val="20"/>
          <w:szCs w:val="20"/>
        </w:rPr>
      </w:pPr>
      <w:r w:rsidRPr="00353490">
        <w:rPr>
          <w:rFonts w:ascii="Times New Roman" w:hAnsi="Times New Roman"/>
          <w:sz w:val="20"/>
          <w:szCs w:val="20"/>
        </w:rPr>
        <w:lastRenderedPageBreak/>
        <w:t xml:space="preserve">Note:  Company should specify the assumptions, such as total energy per SSB, when the performance results are compared between different combinations.  </w:t>
      </w:r>
    </w:p>
    <w:p w:rsidR="00353490" w:rsidRPr="00964F5C" w:rsidRDefault="00353490" w:rsidP="00353490">
      <w:pPr>
        <w:pStyle w:val="a0"/>
        <w:rPr>
          <w:rFonts w:eastAsia="DengXian"/>
          <w:b/>
          <w:szCs w:val="20"/>
          <w:lang w:eastAsia="zh-CN"/>
        </w:rPr>
      </w:pPr>
    </w:p>
    <w:p w:rsidR="00353490" w:rsidRPr="00867C67" w:rsidRDefault="00353490" w:rsidP="00353490">
      <w:pPr>
        <w:pStyle w:val="a0"/>
        <w:rPr>
          <w:rFonts w:eastAsia="DengXian"/>
          <w:b/>
          <w:szCs w:val="20"/>
          <w:lang w:eastAsia="zh-CN"/>
        </w:rPr>
      </w:pPr>
      <w:r w:rsidRPr="00867C67">
        <w:rPr>
          <w:rFonts w:eastAsia="DengXian"/>
          <w:szCs w:val="20"/>
          <w:highlight w:val="green"/>
          <w:lang w:eastAsia="zh-CN"/>
        </w:rPr>
        <w:t>Agreements</w:t>
      </w:r>
      <w:r w:rsidRPr="00867C67">
        <w:rPr>
          <w:rFonts w:eastAsia="DengXian"/>
          <w:b/>
          <w:szCs w:val="20"/>
          <w:lang w:eastAsia="zh-CN"/>
        </w:rPr>
        <w:t>:</w:t>
      </w:r>
    </w:p>
    <w:p w:rsidR="00353490" w:rsidRPr="00867C67" w:rsidRDefault="00353490" w:rsidP="00353490">
      <w:pPr>
        <w:pStyle w:val="a0"/>
        <w:numPr>
          <w:ilvl w:val="0"/>
          <w:numId w:val="25"/>
        </w:numPr>
        <w:rPr>
          <w:rFonts w:eastAsia="DengXian"/>
          <w:szCs w:val="20"/>
          <w:lang w:eastAsia="zh-CN"/>
        </w:rPr>
      </w:pPr>
      <w:r w:rsidRPr="00867C67">
        <w:rPr>
          <w:rFonts w:eastAsia="DengXian"/>
          <w:szCs w:val="20"/>
          <w:lang w:eastAsia="zh-CN"/>
        </w:rPr>
        <w:t>Design Target for NR S-PSS/S-SSS:</w:t>
      </w:r>
    </w:p>
    <w:p w:rsidR="00353490" w:rsidRPr="00867C67" w:rsidRDefault="00353490" w:rsidP="00353490">
      <w:pPr>
        <w:pStyle w:val="a0"/>
        <w:numPr>
          <w:ilvl w:val="1"/>
          <w:numId w:val="25"/>
        </w:numPr>
        <w:rPr>
          <w:rFonts w:eastAsia="DengXian"/>
          <w:szCs w:val="20"/>
          <w:lang w:eastAsia="zh-CN"/>
        </w:rPr>
      </w:pPr>
      <w:r w:rsidRPr="00867C67">
        <w:rPr>
          <w:rFonts w:eastAsia="DengXian"/>
          <w:szCs w:val="20"/>
          <w:lang w:eastAsia="zh-CN"/>
        </w:rPr>
        <w:t xml:space="preserve">At least for 15 kHz SCS NR S-PSS/S-SSS, same or better coverage to that of LTE under the same </w:t>
      </w:r>
      <w:proofErr w:type="spellStart"/>
      <w:r w:rsidRPr="00867C67">
        <w:rPr>
          <w:rFonts w:eastAsia="DengXian"/>
          <w:szCs w:val="20"/>
          <w:lang w:eastAsia="zh-CN"/>
        </w:rPr>
        <w:t>Tx</w:t>
      </w:r>
      <w:proofErr w:type="spellEnd"/>
      <w:r w:rsidRPr="00867C67">
        <w:rPr>
          <w:rFonts w:eastAsia="DengXian"/>
          <w:szCs w:val="20"/>
          <w:lang w:eastAsia="zh-CN"/>
        </w:rPr>
        <w:t>/Rx configuration</w:t>
      </w:r>
    </w:p>
    <w:p w:rsidR="00353490" w:rsidRPr="00867C67" w:rsidRDefault="00353490" w:rsidP="00353490">
      <w:pPr>
        <w:pStyle w:val="a0"/>
        <w:numPr>
          <w:ilvl w:val="2"/>
          <w:numId w:val="25"/>
        </w:numPr>
        <w:rPr>
          <w:rFonts w:eastAsia="DengXian"/>
          <w:szCs w:val="20"/>
          <w:lang w:eastAsia="zh-CN"/>
        </w:rPr>
      </w:pPr>
      <w:r w:rsidRPr="00867C67">
        <w:rPr>
          <w:rFonts w:eastAsia="DengXian"/>
          <w:szCs w:val="20"/>
          <w:lang w:eastAsia="zh-CN"/>
        </w:rPr>
        <w:t xml:space="preserve">Coverage:  measured in terms of coupling loss </w:t>
      </w:r>
    </w:p>
    <w:p w:rsidR="00353490" w:rsidRPr="00867C67" w:rsidRDefault="00353490" w:rsidP="00353490">
      <w:pPr>
        <w:pStyle w:val="a0"/>
        <w:numPr>
          <w:ilvl w:val="3"/>
          <w:numId w:val="25"/>
        </w:numPr>
        <w:rPr>
          <w:rFonts w:eastAsia="DengXian"/>
          <w:szCs w:val="20"/>
          <w:lang w:eastAsia="zh-CN"/>
        </w:rPr>
      </w:pPr>
      <w:r w:rsidRPr="00867C67">
        <w:rPr>
          <w:rFonts w:eastAsia="DengXian"/>
          <w:szCs w:val="20"/>
          <w:lang w:eastAsia="zh-CN"/>
        </w:rPr>
        <w:t xml:space="preserve">MCL = </w:t>
      </w:r>
      <w:proofErr w:type="spellStart"/>
      <w:r w:rsidRPr="00867C67">
        <w:rPr>
          <w:rFonts w:eastAsia="DengXian"/>
          <w:szCs w:val="20"/>
          <w:lang w:eastAsia="zh-CN"/>
        </w:rPr>
        <w:t>P_Tx</w:t>
      </w:r>
      <w:proofErr w:type="spellEnd"/>
      <w:r w:rsidRPr="00867C67">
        <w:rPr>
          <w:rFonts w:eastAsia="DengXian"/>
          <w:szCs w:val="20"/>
          <w:lang w:eastAsia="zh-CN"/>
        </w:rPr>
        <w:t xml:space="preserve"> – (NF + </w:t>
      </w:r>
      <w:proofErr w:type="spellStart"/>
      <w:r w:rsidRPr="00867C67">
        <w:rPr>
          <w:rFonts w:eastAsia="DengXian"/>
          <w:szCs w:val="20"/>
          <w:lang w:eastAsia="zh-CN"/>
        </w:rPr>
        <w:t>N_floor</w:t>
      </w:r>
      <w:proofErr w:type="spellEnd"/>
      <w:r w:rsidRPr="00867C67">
        <w:rPr>
          <w:rFonts w:eastAsia="DengXian"/>
          <w:szCs w:val="20"/>
          <w:lang w:eastAsia="zh-CN"/>
        </w:rPr>
        <w:t xml:space="preserve"> + SINR)</w:t>
      </w:r>
    </w:p>
    <w:p w:rsidR="00353490" w:rsidRPr="00867C67" w:rsidRDefault="00353490" w:rsidP="00353490">
      <w:pPr>
        <w:pStyle w:val="a0"/>
        <w:numPr>
          <w:ilvl w:val="4"/>
          <w:numId w:val="25"/>
        </w:numPr>
        <w:rPr>
          <w:rFonts w:eastAsia="DengXian"/>
          <w:szCs w:val="20"/>
          <w:lang w:eastAsia="zh-CN"/>
        </w:rPr>
      </w:pPr>
      <w:proofErr w:type="spellStart"/>
      <w:r w:rsidRPr="00867C67">
        <w:rPr>
          <w:rFonts w:eastAsia="DengXian"/>
          <w:szCs w:val="20"/>
          <w:lang w:eastAsia="zh-CN"/>
        </w:rPr>
        <w:t>N_floor</w:t>
      </w:r>
      <w:proofErr w:type="spellEnd"/>
      <w:r w:rsidRPr="00867C67">
        <w:rPr>
          <w:rFonts w:eastAsia="DengXian"/>
          <w:szCs w:val="20"/>
          <w:lang w:eastAsia="zh-CN"/>
        </w:rPr>
        <w:t xml:space="preserve"> = -174 +10 log (BW)</w:t>
      </w:r>
    </w:p>
    <w:p w:rsidR="00353490" w:rsidRPr="00867C67" w:rsidRDefault="00353490" w:rsidP="00353490">
      <w:pPr>
        <w:pStyle w:val="a0"/>
        <w:numPr>
          <w:ilvl w:val="4"/>
          <w:numId w:val="25"/>
        </w:numPr>
        <w:rPr>
          <w:rFonts w:eastAsia="DengXian"/>
          <w:szCs w:val="20"/>
          <w:lang w:eastAsia="zh-CN"/>
        </w:rPr>
      </w:pPr>
      <w:proofErr w:type="spellStart"/>
      <w:r w:rsidRPr="00867C67">
        <w:rPr>
          <w:rFonts w:eastAsia="DengXian"/>
          <w:szCs w:val="20"/>
          <w:lang w:eastAsia="zh-CN"/>
        </w:rPr>
        <w:t>P_Tx</w:t>
      </w:r>
      <w:proofErr w:type="spellEnd"/>
      <w:r w:rsidRPr="00867C67">
        <w:rPr>
          <w:rFonts w:eastAsia="DengXian"/>
          <w:szCs w:val="20"/>
          <w:lang w:eastAsia="zh-CN"/>
        </w:rPr>
        <w:t xml:space="preserve"> = 23 </w:t>
      </w:r>
      <w:proofErr w:type="spellStart"/>
      <w:r w:rsidRPr="00867C67">
        <w:rPr>
          <w:rFonts w:eastAsia="DengXian"/>
          <w:szCs w:val="20"/>
          <w:lang w:eastAsia="zh-CN"/>
        </w:rPr>
        <w:t>dBm</w:t>
      </w:r>
      <w:proofErr w:type="spellEnd"/>
    </w:p>
    <w:p w:rsidR="00353490" w:rsidRPr="00867C67" w:rsidRDefault="00353490" w:rsidP="00353490">
      <w:pPr>
        <w:pStyle w:val="a0"/>
        <w:numPr>
          <w:ilvl w:val="4"/>
          <w:numId w:val="25"/>
        </w:numPr>
        <w:rPr>
          <w:rFonts w:eastAsia="DengXian"/>
          <w:szCs w:val="20"/>
          <w:lang w:eastAsia="zh-CN"/>
        </w:rPr>
      </w:pPr>
      <w:r w:rsidRPr="00867C67">
        <w:rPr>
          <w:rFonts w:eastAsia="DengXian"/>
          <w:szCs w:val="20"/>
          <w:lang w:eastAsia="zh-CN"/>
        </w:rPr>
        <w:t xml:space="preserve">NF = 9 dB </w:t>
      </w:r>
    </w:p>
    <w:p w:rsidR="00353490" w:rsidRPr="00867C67" w:rsidRDefault="00353490" w:rsidP="00353490">
      <w:pPr>
        <w:pStyle w:val="a0"/>
        <w:numPr>
          <w:ilvl w:val="4"/>
          <w:numId w:val="25"/>
        </w:numPr>
        <w:rPr>
          <w:rFonts w:eastAsia="DengXian"/>
          <w:szCs w:val="20"/>
          <w:lang w:eastAsia="zh-CN"/>
        </w:rPr>
      </w:pPr>
      <w:r w:rsidRPr="00867C67">
        <w:rPr>
          <w:rFonts w:eastAsia="DengXian"/>
          <w:szCs w:val="20"/>
          <w:lang w:eastAsia="zh-CN"/>
        </w:rPr>
        <w:t>SINR = -6 dB for LTE as the reference</w:t>
      </w:r>
    </w:p>
    <w:p w:rsidR="00353490" w:rsidRPr="00867C67" w:rsidRDefault="00353490" w:rsidP="00353490">
      <w:pPr>
        <w:pStyle w:val="a0"/>
        <w:numPr>
          <w:ilvl w:val="2"/>
          <w:numId w:val="25"/>
        </w:numPr>
        <w:rPr>
          <w:rFonts w:eastAsia="DengXian"/>
          <w:szCs w:val="20"/>
          <w:lang w:eastAsia="zh-CN"/>
        </w:rPr>
      </w:pPr>
      <w:r w:rsidRPr="00867C67">
        <w:rPr>
          <w:rFonts w:eastAsia="DengXian"/>
          <w:szCs w:val="20"/>
          <w:lang w:eastAsia="zh-CN"/>
        </w:rPr>
        <w:t>Companies to report detailed assumptions e.g. the detection method/probability/etc. for the target SINR</w:t>
      </w:r>
    </w:p>
    <w:p w:rsidR="00353490" w:rsidRDefault="00353490" w:rsidP="00353490">
      <w:pPr>
        <w:rPr>
          <w:b/>
          <w:lang w:eastAsia="x-none"/>
        </w:rPr>
      </w:pPr>
    </w:p>
    <w:p w:rsidR="00353490" w:rsidRPr="00D95C4A" w:rsidRDefault="00353490" w:rsidP="00353490">
      <w:pPr>
        <w:rPr>
          <w:b/>
          <w:szCs w:val="20"/>
          <w:lang w:eastAsia="x-none"/>
        </w:rPr>
      </w:pPr>
      <w:r w:rsidRPr="00D95C4A">
        <w:rPr>
          <w:szCs w:val="20"/>
          <w:highlight w:val="green"/>
          <w:lang w:eastAsia="x-none"/>
        </w:rPr>
        <w:t>Agreements</w:t>
      </w:r>
      <w:r w:rsidRPr="00D95C4A">
        <w:rPr>
          <w:b/>
          <w:szCs w:val="20"/>
          <w:lang w:eastAsia="x-none"/>
        </w:rPr>
        <w:t>:</w:t>
      </w:r>
    </w:p>
    <w:p w:rsidR="00353490" w:rsidRPr="00D95C4A" w:rsidRDefault="00353490" w:rsidP="00353490">
      <w:pPr>
        <w:pStyle w:val="a0"/>
        <w:rPr>
          <w:rFonts w:eastAsia="DengXian"/>
          <w:szCs w:val="20"/>
          <w:lang w:eastAsia="zh-CN"/>
        </w:rPr>
      </w:pPr>
      <w:r w:rsidRPr="00D95C4A">
        <w:rPr>
          <w:rFonts w:eastAsia="DengXian"/>
          <w:szCs w:val="20"/>
          <w:lang w:eastAsia="zh-CN"/>
        </w:rPr>
        <w:t xml:space="preserve">For the evaluation at next meeting, sequence length </w:t>
      </w:r>
      <w:proofErr w:type="gramStart"/>
      <w:r w:rsidRPr="00D95C4A">
        <w:rPr>
          <w:rFonts w:eastAsia="DengXian"/>
          <w:szCs w:val="20"/>
          <w:lang w:eastAsia="zh-CN"/>
        </w:rPr>
        <w:t>of  S</w:t>
      </w:r>
      <w:proofErr w:type="gramEnd"/>
      <w:r w:rsidRPr="00D95C4A">
        <w:rPr>
          <w:rFonts w:eastAsia="DengXian"/>
          <w:szCs w:val="20"/>
          <w:lang w:eastAsia="zh-CN"/>
        </w:rPr>
        <w:t xml:space="preserve">-PSS/S-SSS for all evaluated SCS is assumed the same as that of S-PSS/S-SSS with 15 kHz SCS    </w:t>
      </w:r>
    </w:p>
    <w:p w:rsidR="00353490" w:rsidRDefault="00353490" w:rsidP="00353490">
      <w:pPr>
        <w:pStyle w:val="a0"/>
        <w:numPr>
          <w:ilvl w:val="0"/>
          <w:numId w:val="26"/>
        </w:numPr>
        <w:rPr>
          <w:rFonts w:eastAsia="DengXian"/>
          <w:szCs w:val="20"/>
          <w:lang w:eastAsia="zh-CN"/>
        </w:rPr>
      </w:pPr>
      <w:r w:rsidRPr="00D95C4A">
        <w:rPr>
          <w:rFonts w:eastAsia="DengXian"/>
          <w:szCs w:val="20"/>
          <w:lang w:eastAsia="zh-CN"/>
        </w:rPr>
        <w:t>Other sequence lengths are not precluded</w:t>
      </w:r>
    </w:p>
    <w:p w:rsidR="00353490" w:rsidRDefault="00353490" w:rsidP="00353490">
      <w:pPr>
        <w:pStyle w:val="a0"/>
        <w:rPr>
          <w:rFonts w:eastAsia="DengXian"/>
          <w:szCs w:val="20"/>
          <w:lang w:eastAsia="zh-CN"/>
        </w:rPr>
      </w:pPr>
    </w:p>
    <w:p w:rsidR="00353490" w:rsidRPr="001E635C" w:rsidRDefault="00353490" w:rsidP="00353490">
      <w:pPr>
        <w:spacing w:after="120"/>
        <w:rPr>
          <w:rFonts w:eastAsia="Malgun Gothic"/>
          <w:szCs w:val="20"/>
        </w:rPr>
      </w:pPr>
      <w:r w:rsidRPr="001E635C">
        <w:rPr>
          <w:rFonts w:eastAsia="Malgun Gothic"/>
          <w:szCs w:val="20"/>
          <w:highlight w:val="green"/>
        </w:rPr>
        <w:t>Agreements</w:t>
      </w:r>
      <w:r w:rsidRPr="001E635C">
        <w:rPr>
          <w:rFonts w:eastAsia="Malgun Gothic"/>
          <w:szCs w:val="20"/>
        </w:rPr>
        <w:t>:</w:t>
      </w:r>
    </w:p>
    <w:p w:rsidR="00353490" w:rsidRPr="001E635C" w:rsidRDefault="00353490" w:rsidP="00353490">
      <w:pPr>
        <w:numPr>
          <w:ilvl w:val="0"/>
          <w:numId w:val="26"/>
        </w:numPr>
        <w:spacing w:after="120"/>
        <w:rPr>
          <w:rFonts w:eastAsia="Malgun Gothic"/>
          <w:szCs w:val="20"/>
        </w:rPr>
      </w:pPr>
      <w:r w:rsidRPr="001E635C">
        <w:rPr>
          <w:rFonts w:eastAsia="Malgun Gothic"/>
          <w:szCs w:val="20"/>
        </w:rPr>
        <w:t>At least for single-carrier operation:</w:t>
      </w:r>
    </w:p>
    <w:p w:rsidR="00353490" w:rsidRPr="001E635C" w:rsidRDefault="00353490" w:rsidP="00353490">
      <w:pPr>
        <w:numPr>
          <w:ilvl w:val="0"/>
          <w:numId w:val="27"/>
        </w:numPr>
        <w:spacing w:after="120"/>
        <w:rPr>
          <w:rFonts w:eastAsia="Malgun Gothic"/>
          <w:szCs w:val="20"/>
        </w:rPr>
      </w:pPr>
      <w:r w:rsidRPr="001E635C">
        <w:rPr>
          <w:rFonts w:eastAsia="Malgun Gothic" w:hint="eastAsia"/>
          <w:szCs w:val="20"/>
        </w:rPr>
        <w:t xml:space="preserve">For the SL synchronization procedure, </w:t>
      </w:r>
      <w:r w:rsidRPr="001E635C">
        <w:rPr>
          <w:rFonts w:eastAsia="Malgun Gothic"/>
          <w:szCs w:val="20"/>
        </w:rPr>
        <w:t>each</w:t>
      </w:r>
      <w:r w:rsidRPr="001E635C">
        <w:rPr>
          <w:rFonts w:eastAsia="Malgun Gothic" w:hint="eastAsia"/>
          <w:szCs w:val="20"/>
        </w:rPr>
        <w:t xml:space="preserve"> type of synchronization </w:t>
      </w:r>
      <w:r w:rsidRPr="001E635C">
        <w:rPr>
          <w:rFonts w:eastAsia="Malgun Gothic"/>
          <w:szCs w:val="20"/>
        </w:rPr>
        <w:t xml:space="preserve">reference has a respective </w:t>
      </w:r>
      <w:r w:rsidRPr="001E635C">
        <w:rPr>
          <w:rFonts w:eastAsia="Malgun Gothic" w:hint="eastAsia"/>
          <w:szCs w:val="20"/>
        </w:rPr>
        <w:t xml:space="preserve">sync </w:t>
      </w:r>
      <w:r w:rsidRPr="001E635C">
        <w:rPr>
          <w:rFonts w:eastAsia="Malgun Gothic"/>
          <w:szCs w:val="20"/>
        </w:rPr>
        <w:t>priority</w:t>
      </w:r>
      <w:r w:rsidRPr="001E635C">
        <w:rPr>
          <w:rFonts w:eastAsia="Malgun Gothic" w:hint="eastAsia"/>
          <w:szCs w:val="20"/>
        </w:rPr>
        <w:t xml:space="preserve"> </w:t>
      </w:r>
    </w:p>
    <w:p w:rsidR="00353490" w:rsidRPr="001E635C" w:rsidRDefault="00353490" w:rsidP="00353490">
      <w:pPr>
        <w:numPr>
          <w:ilvl w:val="1"/>
          <w:numId w:val="28"/>
        </w:numPr>
        <w:spacing w:after="120"/>
        <w:rPr>
          <w:rFonts w:eastAsia="Malgun Gothic"/>
          <w:szCs w:val="20"/>
        </w:rPr>
      </w:pPr>
      <w:r w:rsidRPr="001E635C">
        <w:rPr>
          <w:rFonts w:eastAsia="Malgun Gothic" w:hint="eastAsia"/>
          <w:szCs w:val="20"/>
        </w:rPr>
        <w:t xml:space="preserve">FFS the priority between </w:t>
      </w:r>
      <w:proofErr w:type="spellStart"/>
      <w:r w:rsidRPr="001E635C">
        <w:rPr>
          <w:rFonts w:eastAsia="Malgun Gothic" w:hint="eastAsia"/>
          <w:szCs w:val="20"/>
        </w:rPr>
        <w:t>eNB</w:t>
      </w:r>
      <w:proofErr w:type="spellEnd"/>
      <w:r w:rsidRPr="001E635C">
        <w:rPr>
          <w:rFonts w:eastAsia="Malgun Gothic" w:hint="eastAsia"/>
          <w:szCs w:val="20"/>
        </w:rPr>
        <w:t xml:space="preserve"> and </w:t>
      </w:r>
      <w:proofErr w:type="spellStart"/>
      <w:r w:rsidRPr="001E635C">
        <w:rPr>
          <w:rFonts w:eastAsia="Malgun Gothic" w:hint="eastAsia"/>
          <w:szCs w:val="20"/>
        </w:rPr>
        <w:t>gNB</w:t>
      </w:r>
      <w:proofErr w:type="spellEnd"/>
      <w:r w:rsidRPr="001E635C">
        <w:rPr>
          <w:rFonts w:eastAsia="Malgun Gothic"/>
          <w:szCs w:val="20"/>
        </w:rPr>
        <w:t xml:space="preserve"> (if necessary)</w:t>
      </w:r>
    </w:p>
    <w:p w:rsidR="00353490" w:rsidRPr="001E635C" w:rsidRDefault="00353490" w:rsidP="00353490">
      <w:pPr>
        <w:numPr>
          <w:ilvl w:val="0"/>
          <w:numId w:val="27"/>
        </w:numPr>
        <w:spacing w:after="120"/>
        <w:rPr>
          <w:rFonts w:eastAsia="Malgun Gothic"/>
          <w:szCs w:val="20"/>
        </w:rPr>
      </w:pPr>
      <w:r w:rsidRPr="001E635C">
        <w:rPr>
          <w:rFonts w:eastAsia="Malgun Gothic" w:hint="eastAsia"/>
          <w:szCs w:val="20"/>
        </w:rPr>
        <w:t xml:space="preserve">For the SL synchronization procedure, among the </w:t>
      </w:r>
      <w:r w:rsidRPr="001E635C">
        <w:rPr>
          <w:rFonts w:eastAsia="Malgun Gothic"/>
          <w:szCs w:val="20"/>
        </w:rPr>
        <w:t>available</w:t>
      </w:r>
      <w:r w:rsidRPr="001E635C">
        <w:rPr>
          <w:rFonts w:eastAsia="Malgun Gothic" w:hint="eastAsia"/>
          <w:szCs w:val="20"/>
        </w:rPr>
        <w:t xml:space="preserve"> references, a UE selects the synchronization </w:t>
      </w:r>
      <w:r w:rsidRPr="001E635C">
        <w:rPr>
          <w:rFonts w:eastAsia="Malgun Gothic"/>
          <w:szCs w:val="20"/>
        </w:rPr>
        <w:t>reference</w:t>
      </w:r>
      <w:r w:rsidRPr="001E635C">
        <w:rPr>
          <w:rFonts w:eastAsia="Malgun Gothic" w:hint="eastAsia"/>
          <w:szCs w:val="20"/>
        </w:rPr>
        <w:t xml:space="preserve"> with the highest priority as the reference </w:t>
      </w:r>
      <w:r w:rsidRPr="001E635C">
        <w:rPr>
          <w:rFonts w:eastAsia="Malgun Gothic"/>
          <w:szCs w:val="20"/>
        </w:rPr>
        <w:t>to derive its transmission timing</w:t>
      </w:r>
    </w:p>
    <w:p w:rsidR="00353490" w:rsidRPr="001E635C" w:rsidRDefault="00353490" w:rsidP="00353490">
      <w:pPr>
        <w:numPr>
          <w:ilvl w:val="1"/>
          <w:numId w:val="27"/>
        </w:numPr>
        <w:spacing w:after="120"/>
        <w:rPr>
          <w:rFonts w:eastAsia="Malgun Gothic"/>
          <w:szCs w:val="20"/>
        </w:rPr>
      </w:pPr>
      <w:r w:rsidRPr="001E635C">
        <w:rPr>
          <w:rFonts w:eastAsia="Malgun Gothic"/>
          <w:szCs w:val="20"/>
        </w:rPr>
        <w:t>FFS other potential usage</w:t>
      </w:r>
    </w:p>
    <w:p w:rsidR="00353490" w:rsidRPr="001E635C" w:rsidRDefault="00353490" w:rsidP="00353490">
      <w:pPr>
        <w:numPr>
          <w:ilvl w:val="1"/>
          <w:numId w:val="27"/>
        </w:numPr>
        <w:spacing w:after="120"/>
        <w:rPr>
          <w:rFonts w:eastAsia="Malgun Gothic"/>
          <w:szCs w:val="20"/>
        </w:rPr>
      </w:pPr>
      <w:r w:rsidRPr="001E635C">
        <w:rPr>
          <w:rFonts w:eastAsia="Malgun Gothic"/>
          <w:szCs w:val="20"/>
        </w:rPr>
        <w:t>FFS how to handle the case when there are two or more references of a same priority to be selected as the highest priority</w:t>
      </w:r>
    </w:p>
    <w:p w:rsidR="00353490" w:rsidRPr="00353490" w:rsidRDefault="00353490" w:rsidP="00353490">
      <w:pPr>
        <w:spacing w:line="252" w:lineRule="auto"/>
        <w:rPr>
          <w:rFonts w:eastAsia="Malgun Gothic" w:hint="eastAsia"/>
          <w:i/>
          <w:iCs/>
          <w:szCs w:val="20"/>
          <w:lang w:eastAsia="ko-KR"/>
        </w:rPr>
      </w:pPr>
    </w:p>
    <w:p w:rsidR="00995A2F" w:rsidRPr="00995A2F" w:rsidRDefault="00CE4DE8" w:rsidP="00995A2F">
      <w:pPr>
        <w:pStyle w:val="a0"/>
        <w:rPr>
          <w:rFonts w:ascii="Arial" w:eastAsia="宋体" w:hAnsi="Arial" w:cs="Arial"/>
          <w:color w:val="0000FF"/>
          <w:kern w:val="2"/>
          <w:lang w:eastAsia="zh-CN"/>
        </w:rPr>
      </w:pPr>
      <w:r>
        <w:rPr>
          <w:rFonts w:eastAsia="宋体" w:hint="eastAsia"/>
          <w:lang w:eastAsia="zh-CN"/>
        </w:rPr>
        <w:t xml:space="preserve">In </w:t>
      </w:r>
      <w:r w:rsidR="00192F4B">
        <w:rPr>
          <w:rFonts w:eastAsia="宋体"/>
          <w:lang w:eastAsia="zh-CN"/>
        </w:rPr>
        <w:t xml:space="preserve">this contribution, we </w:t>
      </w:r>
      <w:r w:rsidR="00C320FC">
        <w:rPr>
          <w:rFonts w:eastAsia="宋体"/>
          <w:lang w:eastAsia="zh-CN"/>
        </w:rPr>
        <w:t xml:space="preserve">continue </w:t>
      </w:r>
      <w:r w:rsidR="00192F4B">
        <w:rPr>
          <w:rFonts w:eastAsia="宋体"/>
          <w:lang w:eastAsia="zh-CN"/>
        </w:rPr>
        <w:t>discuss</w:t>
      </w:r>
      <w:r w:rsidR="00846B5D">
        <w:rPr>
          <w:rFonts w:eastAsia="宋体"/>
          <w:lang w:eastAsia="zh-CN"/>
        </w:rPr>
        <w:t xml:space="preserve"> the</w:t>
      </w:r>
      <w:r w:rsidR="00F3664F">
        <w:rPr>
          <w:rFonts w:eastAsia="宋体"/>
          <w:lang w:eastAsia="zh-CN"/>
        </w:rPr>
        <w:t xml:space="preserve"> </w:t>
      </w:r>
      <w:r w:rsidR="00C7088B">
        <w:rPr>
          <w:rFonts w:eastAsia="宋体"/>
          <w:lang w:eastAsia="zh-CN"/>
        </w:rPr>
        <w:t>synchronization mechanism for NR-V2X</w:t>
      </w:r>
      <w:r>
        <w:rPr>
          <w:rFonts w:eastAsia="宋体"/>
          <w:lang w:eastAsia="zh-CN"/>
        </w:rPr>
        <w:t>.</w:t>
      </w:r>
    </w:p>
    <w:p w:rsidR="00846B5D" w:rsidRDefault="004F72A9" w:rsidP="00846B5D">
      <w:pPr>
        <w:pStyle w:val="1"/>
        <w:rPr>
          <w:rFonts w:ascii="Times New Roman" w:hAnsi="Times New Roman" w:cs="Times New Roman"/>
        </w:rPr>
      </w:pPr>
      <w:r>
        <w:rPr>
          <w:rFonts w:ascii="Times New Roman" w:hAnsi="Times New Roman" w:cs="Times New Roman" w:hint="eastAsia"/>
        </w:rPr>
        <w:t>Discussion</w:t>
      </w:r>
    </w:p>
    <w:p w:rsidR="00496035" w:rsidRPr="00716328" w:rsidRDefault="00496035" w:rsidP="00496035">
      <w:pPr>
        <w:pStyle w:val="a0"/>
        <w:numPr>
          <w:ilvl w:val="0"/>
          <w:numId w:val="15"/>
        </w:numPr>
        <w:rPr>
          <w:rFonts w:eastAsia="宋体"/>
          <w:lang w:eastAsia="zh-CN"/>
        </w:rPr>
      </w:pPr>
      <w:r w:rsidRPr="00716328">
        <w:rPr>
          <w:rFonts w:eastAsia="宋体"/>
          <w:lang w:eastAsia="zh-CN"/>
        </w:rPr>
        <w:t>Frame structure</w:t>
      </w:r>
    </w:p>
    <w:p w:rsidR="00496035" w:rsidRPr="00496035" w:rsidRDefault="00496035" w:rsidP="00496035">
      <w:pPr>
        <w:pStyle w:val="a0"/>
        <w:rPr>
          <w:rFonts w:eastAsia="宋体"/>
          <w:lang w:eastAsia="zh-CN"/>
        </w:rPr>
      </w:pPr>
      <w:r w:rsidRPr="00496035">
        <w:rPr>
          <w:rFonts w:eastAsia="宋体"/>
          <w:lang w:eastAsia="zh-CN"/>
        </w:rPr>
        <w:t xml:space="preserve">It was agreed </w:t>
      </w:r>
      <w:r w:rsidR="002248AE">
        <w:rPr>
          <w:rFonts w:eastAsia="宋体"/>
          <w:lang w:eastAsia="zh-CN"/>
        </w:rPr>
        <w:t xml:space="preserve">in RAN1 #94bis </w:t>
      </w:r>
      <w:r w:rsidRPr="00496035">
        <w:rPr>
          <w:rFonts w:eastAsia="宋体"/>
          <w:lang w:eastAsia="zh-CN"/>
        </w:rPr>
        <w:t>to use NR SSB structure as the starting point for sidelink synchronization signal block</w:t>
      </w:r>
      <w:r>
        <w:rPr>
          <w:rFonts w:eastAsia="宋体"/>
          <w:lang w:eastAsia="zh-CN"/>
        </w:rPr>
        <w:t xml:space="preserve"> (S-SSB)</w:t>
      </w:r>
      <w:r w:rsidRPr="00496035">
        <w:rPr>
          <w:rFonts w:eastAsia="宋体"/>
          <w:lang w:eastAsia="zh-CN"/>
        </w:rPr>
        <w:t xml:space="preserve"> structure. The NR SSB structure is shown in figure 1.</w:t>
      </w:r>
    </w:p>
    <w:p w:rsidR="00496035" w:rsidRDefault="00496035" w:rsidP="00496035">
      <w:pPr>
        <w:pStyle w:val="a0"/>
        <w:jc w:val="center"/>
      </w:pPr>
      <w:r>
        <w:object w:dxaOrig="4008" w:dyaOrig="3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3pt;height:153.25pt" o:ole="">
            <v:imagedata r:id="rId8" o:title=""/>
          </v:shape>
          <o:OLEObject Type="Embed" ProgID="Visio.Drawing.15" ShapeID="_x0000_i1025" DrawAspect="Content" ObjectID="_1611752835" r:id="rId9"/>
        </w:object>
      </w:r>
    </w:p>
    <w:p w:rsidR="00496035" w:rsidRDefault="00496035" w:rsidP="00496035">
      <w:pPr>
        <w:pStyle w:val="a5"/>
        <w:jc w:val="center"/>
        <w:rPr>
          <w:rFonts w:ascii="Arial" w:eastAsia="宋体" w:hAnsi="Arial" w:cs="Arial"/>
          <w:color w:val="0000FF"/>
          <w:kern w:val="2"/>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NR SSB structure</w:t>
      </w:r>
    </w:p>
    <w:p w:rsidR="00496035" w:rsidRDefault="00496035" w:rsidP="00496035">
      <w:pPr>
        <w:pStyle w:val="a0"/>
        <w:rPr>
          <w:rFonts w:ascii="Arial" w:eastAsia="宋体" w:hAnsi="Arial" w:cs="Arial"/>
          <w:color w:val="0000FF"/>
          <w:kern w:val="2"/>
          <w:lang w:eastAsia="zh-CN"/>
        </w:rPr>
      </w:pPr>
    </w:p>
    <w:p w:rsidR="007D6836" w:rsidRDefault="00496035" w:rsidP="00C26CC5">
      <w:pPr>
        <w:pStyle w:val="a0"/>
        <w:rPr>
          <w:rFonts w:eastAsia="宋体"/>
          <w:lang w:eastAsia="zh-CN"/>
        </w:rPr>
      </w:pPr>
      <w:r w:rsidRPr="007D6836">
        <w:rPr>
          <w:rFonts w:eastAsia="宋体"/>
          <w:lang w:eastAsia="zh-CN"/>
        </w:rPr>
        <w:t>F</w:t>
      </w:r>
      <w:r w:rsidRPr="007D6836">
        <w:rPr>
          <w:rFonts w:eastAsia="宋体" w:hint="eastAsia"/>
          <w:lang w:eastAsia="zh-CN"/>
        </w:rPr>
        <w:t xml:space="preserve">or S-SSB, some specific design should be considered, such as there should be AGC and GP symbol within the S-SSB. </w:t>
      </w:r>
      <w:r w:rsidRPr="007D6836">
        <w:rPr>
          <w:rFonts w:eastAsia="宋体"/>
          <w:lang w:eastAsia="zh-CN"/>
        </w:rPr>
        <w:t xml:space="preserve">If a separate </w:t>
      </w:r>
      <w:r w:rsidR="007D6836" w:rsidRPr="007D6836">
        <w:rPr>
          <w:rFonts w:eastAsia="宋体"/>
          <w:lang w:eastAsia="zh-CN"/>
        </w:rPr>
        <w:t xml:space="preserve">symbol reserved for AGC and </w:t>
      </w:r>
      <w:proofErr w:type="gramStart"/>
      <w:r w:rsidR="007D6836" w:rsidRPr="007D6836">
        <w:rPr>
          <w:rFonts w:eastAsia="宋体"/>
          <w:lang w:eastAsia="zh-CN"/>
        </w:rPr>
        <w:t xml:space="preserve">GP, </w:t>
      </w:r>
      <w:r w:rsidRPr="007D6836">
        <w:rPr>
          <w:rFonts w:eastAsia="宋体"/>
          <w:lang w:eastAsia="zh-CN"/>
        </w:rPr>
        <w:t>that</w:t>
      </w:r>
      <w:proofErr w:type="gramEnd"/>
      <w:r w:rsidRPr="007D6836">
        <w:rPr>
          <w:rFonts w:eastAsia="宋体"/>
          <w:lang w:eastAsia="zh-CN"/>
        </w:rPr>
        <w:t xml:space="preserve"> would cause resource inefficiency. </w:t>
      </w:r>
      <w:r w:rsidR="00C26CC5">
        <w:rPr>
          <w:rFonts w:eastAsia="宋体"/>
          <w:lang w:eastAsia="zh-CN"/>
        </w:rPr>
        <w:t xml:space="preserve">Some further enhancement for the S-SSB structure, such as comb-like resource mapping, can be considered. </w:t>
      </w:r>
    </w:p>
    <w:p w:rsidR="00496035" w:rsidRDefault="00496035" w:rsidP="00496035">
      <w:pPr>
        <w:pStyle w:val="a0"/>
        <w:rPr>
          <w:rFonts w:eastAsia="宋体"/>
          <w:b/>
          <w:lang w:eastAsia="zh-CN"/>
        </w:rPr>
      </w:pPr>
      <w:r w:rsidRPr="00496035">
        <w:rPr>
          <w:rFonts w:eastAsia="宋体"/>
          <w:b/>
          <w:lang w:eastAsia="zh-CN"/>
        </w:rPr>
        <w:t>Propos</w:t>
      </w:r>
      <w:r w:rsidRPr="007D6836">
        <w:rPr>
          <w:rFonts w:eastAsia="宋体"/>
          <w:b/>
          <w:lang w:eastAsia="zh-CN"/>
        </w:rPr>
        <w:t xml:space="preserve">al 1: Comb-like resource mapping </w:t>
      </w:r>
      <w:r w:rsidR="007D6836" w:rsidRPr="007D6836">
        <w:rPr>
          <w:rFonts w:eastAsia="宋体"/>
          <w:b/>
          <w:lang w:eastAsia="zh-CN"/>
        </w:rPr>
        <w:t>for</w:t>
      </w:r>
      <w:r w:rsidRPr="007D6836">
        <w:rPr>
          <w:rFonts w:eastAsia="宋体"/>
          <w:b/>
          <w:lang w:eastAsia="zh-CN"/>
        </w:rPr>
        <w:t xml:space="preserve"> S-</w:t>
      </w:r>
      <w:r w:rsidR="007D6836" w:rsidRPr="007D6836">
        <w:rPr>
          <w:rFonts w:eastAsia="宋体"/>
          <w:b/>
          <w:lang w:eastAsia="zh-CN"/>
        </w:rPr>
        <w:t>SSB</w:t>
      </w:r>
      <w:r w:rsidRPr="007D6836">
        <w:rPr>
          <w:rFonts w:eastAsia="宋体"/>
          <w:b/>
          <w:lang w:eastAsia="zh-CN"/>
        </w:rPr>
        <w:t xml:space="preserve"> </w:t>
      </w:r>
      <w:r w:rsidR="00C26CC5">
        <w:rPr>
          <w:rFonts w:eastAsia="宋体"/>
          <w:b/>
          <w:lang w:eastAsia="zh-CN"/>
        </w:rPr>
        <w:t>can be considered in NR-V2X</w:t>
      </w:r>
    </w:p>
    <w:p w:rsidR="00C26CC5" w:rsidRDefault="00C26CC5" w:rsidP="00C53359">
      <w:pPr>
        <w:pStyle w:val="a0"/>
        <w:numPr>
          <w:ilvl w:val="0"/>
          <w:numId w:val="15"/>
        </w:numPr>
        <w:rPr>
          <w:rFonts w:eastAsia="宋体" w:hint="eastAsia"/>
          <w:lang w:eastAsia="zh-CN"/>
        </w:rPr>
      </w:pPr>
      <w:r>
        <w:rPr>
          <w:rFonts w:eastAsia="宋体"/>
          <w:lang w:eastAsia="zh-CN"/>
        </w:rPr>
        <w:t>N</w:t>
      </w:r>
      <w:r>
        <w:rPr>
          <w:rFonts w:eastAsia="宋体" w:hint="eastAsia"/>
          <w:lang w:eastAsia="zh-CN"/>
        </w:rPr>
        <w:t>umerology</w:t>
      </w:r>
    </w:p>
    <w:p w:rsidR="00C26CC5" w:rsidRDefault="00C26CC5" w:rsidP="00C26CC5">
      <w:pPr>
        <w:pStyle w:val="a0"/>
        <w:rPr>
          <w:rFonts w:eastAsia="宋体"/>
          <w:lang w:eastAsia="zh-CN"/>
        </w:rPr>
      </w:pPr>
      <w:r>
        <w:rPr>
          <w:rFonts w:eastAsia="宋体"/>
          <w:lang w:eastAsia="zh-CN"/>
        </w:rPr>
        <w:t>I</w:t>
      </w:r>
      <w:r>
        <w:rPr>
          <w:rFonts w:eastAsia="宋体" w:hint="eastAsia"/>
          <w:lang w:eastAsia="zh-CN"/>
        </w:rPr>
        <w:t xml:space="preserve">t </w:t>
      </w:r>
      <w:r>
        <w:rPr>
          <w:rFonts w:eastAsia="宋体"/>
          <w:lang w:eastAsia="zh-CN"/>
        </w:rPr>
        <w:t xml:space="preserve">was agreed that NR sidelink supported different subcarrier spacing in FR1 and FR2, </w:t>
      </w:r>
      <w:r w:rsidRPr="00C26CC5">
        <w:rPr>
          <w:rFonts w:eastAsia="宋体"/>
          <w:lang w:eastAsia="zh-CN"/>
        </w:rPr>
        <w:t>i.e., {15, 30, 60 kHz} in FR1 and {60, 120 kHz} in FR2</w:t>
      </w:r>
      <w:r>
        <w:rPr>
          <w:rFonts w:eastAsia="宋体"/>
          <w:lang w:eastAsia="zh-CN"/>
        </w:rPr>
        <w:t xml:space="preserve">. To reduce the complexity of blind detection of S-SSB, a default subcarrier spacing can be configured for S-SSB, such as </w:t>
      </w:r>
      <w:proofErr w:type="gramStart"/>
      <w:r>
        <w:rPr>
          <w:rFonts w:eastAsia="宋体"/>
          <w:lang w:eastAsia="zh-CN"/>
        </w:rPr>
        <w:t>30kHz</w:t>
      </w:r>
      <w:proofErr w:type="gramEnd"/>
      <w:r>
        <w:rPr>
          <w:rFonts w:eastAsia="宋体"/>
          <w:lang w:eastAsia="zh-CN"/>
        </w:rPr>
        <w:t xml:space="preserve"> for FR1 and 60kHz for FR2. </w:t>
      </w:r>
    </w:p>
    <w:p w:rsidR="00C26CC5" w:rsidRPr="00C26CC5" w:rsidRDefault="00C26CC5" w:rsidP="00C26CC5">
      <w:pPr>
        <w:pStyle w:val="a0"/>
        <w:rPr>
          <w:rFonts w:eastAsia="宋体"/>
          <w:b/>
          <w:lang w:eastAsia="zh-CN"/>
        </w:rPr>
      </w:pPr>
      <w:r w:rsidRPr="00C26CC5">
        <w:rPr>
          <w:rFonts w:eastAsia="宋体"/>
          <w:b/>
          <w:lang w:eastAsia="zh-CN"/>
        </w:rPr>
        <w:t>Proposal 2: A default SCS for FR1 and FR2 separately is preferred.</w:t>
      </w:r>
    </w:p>
    <w:p w:rsidR="00C53359" w:rsidRDefault="00C53359" w:rsidP="00C53359">
      <w:pPr>
        <w:pStyle w:val="a0"/>
        <w:numPr>
          <w:ilvl w:val="0"/>
          <w:numId w:val="15"/>
        </w:numPr>
        <w:rPr>
          <w:rFonts w:eastAsia="宋体"/>
          <w:lang w:eastAsia="zh-CN"/>
        </w:rPr>
      </w:pPr>
      <w:r>
        <w:rPr>
          <w:rFonts w:eastAsia="宋体" w:hint="eastAsia"/>
          <w:lang w:eastAsia="zh-CN"/>
        </w:rPr>
        <w:t xml:space="preserve">Synchronization </w:t>
      </w:r>
      <w:r>
        <w:rPr>
          <w:rFonts w:eastAsia="宋体"/>
          <w:lang w:eastAsia="zh-CN"/>
        </w:rPr>
        <w:t xml:space="preserve">resource </w:t>
      </w:r>
    </w:p>
    <w:p w:rsidR="00C26CC5" w:rsidRDefault="00C53359" w:rsidP="00496035">
      <w:pPr>
        <w:pStyle w:val="a0"/>
        <w:rPr>
          <w:rFonts w:eastAsia="宋体"/>
          <w:lang w:eastAsia="zh-CN"/>
        </w:rPr>
      </w:pPr>
      <w:r w:rsidRPr="00C53359">
        <w:rPr>
          <w:rFonts w:eastAsia="宋体" w:hint="eastAsia"/>
          <w:lang w:eastAsia="zh-CN"/>
        </w:rPr>
        <w:t xml:space="preserve">In LTE-D2D and LTE-V2X, synchronization signal is transmitted periodically, and only one </w:t>
      </w:r>
      <w:r w:rsidRPr="00C53359">
        <w:rPr>
          <w:rFonts w:eastAsia="宋体"/>
          <w:lang w:eastAsia="zh-CN"/>
        </w:rPr>
        <w:t xml:space="preserve">S-SSB is transmitted within a S-SSB period. In Rel-15 NR, multiple S-SSB are transmitted within a period to support different beam. </w:t>
      </w:r>
    </w:p>
    <w:p w:rsidR="00496035" w:rsidRPr="00C53359" w:rsidRDefault="00C26CC5" w:rsidP="00496035">
      <w:pPr>
        <w:pStyle w:val="a0"/>
        <w:rPr>
          <w:rFonts w:eastAsia="宋体"/>
          <w:lang w:eastAsia="zh-CN"/>
        </w:rPr>
      </w:pPr>
      <w:proofErr w:type="spellStart"/>
      <w:r>
        <w:rPr>
          <w:rFonts w:eastAsia="宋体"/>
          <w:lang w:eastAsia="zh-CN"/>
        </w:rPr>
        <w:t>Beamforming</w:t>
      </w:r>
      <w:proofErr w:type="spellEnd"/>
      <w:r>
        <w:rPr>
          <w:rFonts w:eastAsia="宋体"/>
          <w:lang w:eastAsia="zh-CN"/>
        </w:rPr>
        <w:t xml:space="preserve"> is not supported for FR2 at least in Rel-16 NR-V2X SL based on the observation of [2]. </w:t>
      </w:r>
      <w:r w:rsidR="00B94AA4">
        <w:rPr>
          <w:rFonts w:eastAsia="宋体"/>
          <w:lang w:eastAsia="zh-CN"/>
        </w:rPr>
        <w:t xml:space="preserve">Therefore, </w:t>
      </w:r>
      <w:r w:rsidR="00C53359" w:rsidRPr="00C53359">
        <w:rPr>
          <w:rFonts w:eastAsia="宋体"/>
          <w:lang w:eastAsia="zh-CN"/>
        </w:rPr>
        <w:t>only one S-SSB transmitted within a period is enough.</w:t>
      </w:r>
    </w:p>
    <w:p w:rsidR="00C53359" w:rsidRPr="007D6836" w:rsidRDefault="00C53359" w:rsidP="00496035">
      <w:pPr>
        <w:pStyle w:val="a0"/>
        <w:rPr>
          <w:rFonts w:eastAsia="宋体"/>
          <w:lang w:eastAsia="zh-CN"/>
        </w:rPr>
      </w:pPr>
      <w:r w:rsidRPr="00C53359">
        <w:rPr>
          <w:rFonts w:eastAsia="宋体"/>
          <w:b/>
          <w:lang w:eastAsia="zh-CN"/>
        </w:rPr>
        <w:t>P</w:t>
      </w:r>
      <w:r w:rsidRPr="007D6836">
        <w:rPr>
          <w:rFonts w:eastAsia="宋体"/>
          <w:b/>
          <w:lang w:eastAsia="zh-CN"/>
        </w:rPr>
        <w:t xml:space="preserve">roposal </w:t>
      </w:r>
      <w:r w:rsidR="00B94AA4">
        <w:rPr>
          <w:rFonts w:eastAsia="宋体"/>
          <w:b/>
          <w:lang w:eastAsia="zh-CN"/>
        </w:rPr>
        <w:t>3</w:t>
      </w:r>
      <w:r w:rsidRPr="007D6836">
        <w:rPr>
          <w:rFonts w:eastAsia="宋体"/>
          <w:b/>
          <w:lang w:eastAsia="zh-CN"/>
        </w:rPr>
        <w:t xml:space="preserve">: </w:t>
      </w:r>
      <w:r w:rsidR="00B94AA4">
        <w:rPr>
          <w:rFonts w:eastAsia="宋体"/>
          <w:b/>
          <w:lang w:eastAsia="zh-CN"/>
        </w:rPr>
        <w:t>O</w:t>
      </w:r>
      <w:r w:rsidRPr="007D6836">
        <w:rPr>
          <w:rFonts w:eastAsia="宋体"/>
          <w:b/>
          <w:lang w:eastAsia="zh-CN"/>
        </w:rPr>
        <w:t xml:space="preserve">ne S-SSB </w:t>
      </w:r>
      <w:r w:rsidR="00B94AA4">
        <w:rPr>
          <w:rFonts w:eastAsia="宋体"/>
          <w:b/>
          <w:lang w:eastAsia="zh-CN"/>
        </w:rPr>
        <w:t>is transmitted</w:t>
      </w:r>
      <w:r w:rsidRPr="007D6836">
        <w:rPr>
          <w:rFonts w:eastAsia="宋体"/>
          <w:b/>
          <w:lang w:eastAsia="zh-CN"/>
        </w:rPr>
        <w:t xml:space="preserve"> within a period</w:t>
      </w:r>
      <w:r w:rsidRPr="007D6836">
        <w:rPr>
          <w:rFonts w:eastAsia="宋体"/>
          <w:lang w:eastAsia="zh-CN"/>
        </w:rPr>
        <w:t>.</w:t>
      </w:r>
    </w:p>
    <w:p w:rsidR="00C53359" w:rsidRDefault="00C53359" w:rsidP="00C53359">
      <w:pPr>
        <w:pStyle w:val="a0"/>
        <w:rPr>
          <w:rFonts w:eastAsia="宋体"/>
          <w:lang w:eastAsia="zh-CN"/>
        </w:rPr>
      </w:pPr>
      <w:r w:rsidRPr="00B94AA4">
        <w:rPr>
          <w:rFonts w:eastAsia="宋体"/>
          <w:lang w:eastAsia="zh-CN"/>
        </w:rPr>
        <w:t xml:space="preserve">In LTE-V2X, Two or three synchronization source is pre-configured for OOC, one of which is used for the UE to transmit SLSS which is synchronized to GNSS directly. For in coverage (IC), the same synchronization resource as pre-configuration should be configured by eNB to promise the resource within a resource pool is the same for IC and OOC. For NR-V2X, the same synchronization resource configuration </w:t>
      </w:r>
      <w:r w:rsidR="007D6836" w:rsidRPr="00B94AA4">
        <w:rPr>
          <w:rFonts w:eastAsia="宋体"/>
          <w:lang w:eastAsia="zh-CN"/>
        </w:rPr>
        <w:t xml:space="preserve">mechanism </w:t>
      </w:r>
      <w:r w:rsidRPr="00B94AA4">
        <w:rPr>
          <w:rFonts w:eastAsia="宋体"/>
          <w:lang w:eastAsia="zh-CN"/>
        </w:rPr>
        <w:t>as LTE-V2X can be applied unless additional issue addressed.</w:t>
      </w:r>
      <w:r w:rsidR="007D6836">
        <w:rPr>
          <w:rFonts w:eastAsia="宋体"/>
          <w:lang w:eastAsia="zh-CN"/>
        </w:rPr>
        <w:t xml:space="preserve"> </w:t>
      </w:r>
    </w:p>
    <w:p w:rsidR="00C53359" w:rsidRDefault="00C53359" w:rsidP="00C53359">
      <w:pPr>
        <w:pStyle w:val="a0"/>
        <w:rPr>
          <w:rFonts w:eastAsia="宋体"/>
          <w:b/>
          <w:lang w:eastAsia="zh-CN"/>
        </w:rPr>
      </w:pPr>
      <w:r w:rsidRPr="00C53359">
        <w:rPr>
          <w:rFonts w:eastAsia="宋体"/>
          <w:b/>
          <w:lang w:eastAsia="zh-CN"/>
        </w:rPr>
        <w:t xml:space="preserve">Proposal </w:t>
      </w:r>
      <w:r w:rsidR="00B94AA4">
        <w:rPr>
          <w:rFonts w:eastAsia="宋体"/>
          <w:b/>
          <w:lang w:eastAsia="zh-CN"/>
        </w:rPr>
        <w:t>4</w:t>
      </w:r>
      <w:r w:rsidRPr="00C53359">
        <w:rPr>
          <w:rFonts w:eastAsia="宋体"/>
          <w:b/>
          <w:lang w:eastAsia="zh-CN"/>
        </w:rPr>
        <w:t xml:space="preserve">: The same synchronization resource configuration </w:t>
      </w:r>
      <w:r w:rsidR="007D6836">
        <w:rPr>
          <w:rFonts w:eastAsia="宋体"/>
          <w:b/>
          <w:lang w:eastAsia="zh-CN"/>
        </w:rPr>
        <w:t xml:space="preserve">mechanism </w:t>
      </w:r>
      <w:r w:rsidRPr="00C53359">
        <w:rPr>
          <w:rFonts w:eastAsia="宋体"/>
          <w:b/>
          <w:lang w:eastAsia="zh-CN"/>
        </w:rPr>
        <w:t xml:space="preserve">as LTE-V2X can be applied </w:t>
      </w:r>
      <w:r w:rsidR="00ED02C9">
        <w:rPr>
          <w:rFonts w:eastAsia="宋体"/>
          <w:b/>
          <w:lang w:eastAsia="zh-CN"/>
        </w:rPr>
        <w:t>to</w:t>
      </w:r>
      <w:r w:rsidRPr="00C53359">
        <w:rPr>
          <w:rFonts w:eastAsia="宋体"/>
          <w:b/>
          <w:lang w:eastAsia="zh-CN"/>
        </w:rPr>
        <w:t xml:space="preserve"> NR-V2X.</w:t>
      </w:r>
    </w:p>
    <w:p w:rsidR="00893B92" w:rsidRDefault="00893B92" w:rsidP="00893B92">
      <w:pPr>
        <w:pStyle w:val="a0"/>
        <w:numPr>
          <w:ilvl w:val="0"/>
          <w:numId w:val="15"/>
        </w:numPr>
        <w:rPr>
          <w:rFonts w:eastAsia="宋体"/>
          <w:lang w:eastAsia="zh-CN"/>
        </w:rPr>
      </w:pPr>
      <w:r>
        <w:rPr>
          <w:rFonts w:eastAsia="宋体" w:hint="eastAsia"/>
          <w:lang w:eastAsia="zh-CN"/>
        </w:rPr>
        <w:t>Synchronization</w:t>
      </w:r>
      <w:r>
        <w:rPr>
          <w:rFonts w:eastAsia="宋体"/>
          <w:lang w:eastAsia="zh-CN"/>
        </w:rPr>
        <w:t xml:space="preserve"> source and priority</w:t>
      </w:r>
      <w:r>
        <w:rPr>
          <w:rFonts w:eastAsia="宋体"/>
          <w:lang w:eastAsia="zh-CN"/>
        </w:rPr>
        <w:t xml:space="preserve"> </w:t>
      </w:r>
    </w:p>
    <w:p w:rsidR="00893B92" w:rsidRDefault="00893B92" w:rsidP="00C53359">
      <w:pPr>
        <w:pStyle w:val="a0"/>
        <w:rPr>
          <w:rFonts w:eastAsia="宋体"/>
          <w:lang w:eastAsia="zh-CN"/>
        </w:rPr>
      </w:pPr>
      <w:r w:rsidRPr="00893B92">
        <w:rPr>
          <w:rFonts w:eastAsia="宋体" w:hint="eastAsia"/>
          <w:lang w:eastAsia="zh-CN"/>
        </w:rPr>
        <w:t xml:space="preserve">In LTE-V2X, there are three kinds of synchronization source: GNSS, </w:t>
      </w:r>
      <w:proofErr w:type="spellStart"/>
      <w:r w:rsidRPr="00893B92">
        <w:rPr>
          <w:rFonts w:eastAsia="宋体"/>
          <w:lang w:eastAsia="zh-CN"/>
        </w:rPr>
        <w:t>eNB</w:t>
      </w:r>
      <w:proofErr w:type="spellEnd"/>
      <w:r w:rsidRPr="00893B92">
        <w:rPr>
          <w:rFonts w:eastAsia="宋体"/>
          <w:lang w:eastAsia="zh-CN"/>
        </w:rPr>
        <w:t xml:space="preserve"> and UE. The synchronization priority was detailed discussed. UE acting as synchronization source has the lowest priority. The priority between GNSS and </w:t>
      </w:r>
      <w:proofErr w:type="spellStart"/>
      <w:r w:rsidRPr="00893B92">
        <w:rPr>
          <w:rFonts w:eastAsia="宋体"/>
          <w:lang w:eastAsia="zh-CN"/>
        </w:rPr>
        <w:t>eNB</w:t>
      </w:r>
      <w:proofErr w:type="spellEnd"/>
      <w:r w:rsidRPr="00893B92">
        <w:rPr>
          <w:rFonts w:eastAsia="宋体"/>
          <w:lang w:eastAsia="zh-CN"/>
        </w:rPr>
        <w:t xml:space="preserve"> is configurable by network. </w:t>
      </w:r>
    </w:p>
    <w:p w:rsidR="00B94AA4" w:rsidRDefault="00893B92" w:rsidP="00893B92">
      <w:pPr>
        <w:pStyle w:val="a0"/>
        <w:numPr>
          <w:ilvl w:val="1"/>
          <w:numId w:val="15"/>
        </w:numPr>
        <w:rPr>
          <w:rFonts w:eastAsia="宋体"/>
          <w:lang w:eastAsia="zh-CN"/>
        </w:rPr>
      </w:pPr>
      <w:r>
        <w:rPr>
          <w:rFonts w:eastAsia="宋体"/>
          <w:lang w:eastAsia="zh-CN"/>
        </w:rPr>
        <w:t>If GNSS is configured as higher priority</w:t>
      </w:r>
    </w:p>
    <w:p w:rsidR="00893B92" w:rsidRDefault="00893B92" w:rsidP="00893B92">
      <w:pPr>
        <w:pStyle w:val="a0"/>
        <w:numPr>
          <w:ilvl w:val="2"/>
          <w:numId w:val="15"/>
        </w:numPr>
        <w:rPr>
          <w:rFonts w:eastAsia="宋体"/>
          <w:lang w:eastAsia="zh-CN"/>
        </w:rPr>
      </w:pPr>
      <w:r w:rsidRPr="00893B92">
        <w:rPr>
          <w:rFonts w:eastAsia="宋体"/>
          <w:lang w:eastAsia="zh-CN"/>
        </w:rPr>
        <w:t>GNSS</w:t>
      </w:r>
      <w:r>
        <w:rPr>
          <w:rFonts w:eastAsia="宋体"/>
          <w:lang w:eastAsia="zh-CN"/>
        </w:rPr>
        <w:t xml:space="preserve"> &gt; </w:t>
      </w:r>
      <w:r w:rsidRPr="00893B92">
        <w:rPr>
          <w:rFonts w:eastAsia="宋体"/>
          <w:lang w:eastAsia="zh-CN"/>
        </w:rPr>
        <w:t>UE directly synchronized to GNSS</w:t>
      </w:r>
      <w:r>
        <w:rPr>
          <w:rFonts w:eastAsia="宋体"/>
          <w:lang w:eastAsia="zh-CN"/>
        </w:rPr>
        <w:t xml:space="preserve"> &gt; </w:t>
      </w:r>
      <w:r w:rsidRPr="00893B92">
        <w:rPr>
          <w:rFonts w:eastAsia="宋体"/>
          <w:lang w:eastAsia="zh-CN"/>
        </w:rPr>
        <w:t>UE indirectly synchronized to GNSS</w:t>
      </w:r>
      <w:r>
        <w:rPr>
          <w:rFonts w:eastAsia="宋体"/>
          <w:lang w:eastAsia="zh-CN"/>
        </w:rPr>
        <w:t xml:space="preserve"> &gt; </w:t>
      </w:r>
      <w:proofErr w:type="spellStart"/>
      <w:r>
        <w:rPr>
          <w:rFonts w:eastAsia="宋体"/>
          <w:lang w:eastAsia="zh-CN"/>
        </w:rPr>
        <w:t>eNB</w:t>
      </w:r>
      <w:proofErr w:type="spellEnd"/>
      <w:r>
        <w:rPr>
          <w:rFonts w:eastAsia="宋体"/>
          <w:lang w:eastAsia="zh-CN"/>
        </w:rPr>
        <w:t xml:space="preserve"> &gt; </w:t>
      </w:r>
      <w:r w:rsidRPr="00893B92">
        <w:rPr>
          <w:rFonts w:eastAsia="宋体"/>
          <w:lang w:eastAsia="zh-CN"/>
        </w:rPr>
        <w:t xml:space="preserve">UE directly synchronized to </w:t>
      </w:r>
      <w:proofErr w:type="spellStart"/>
      <w:r>
        <w:rPr>
          <w:rFonts w:eastAsia="宋体"/>
          <w:lang w:eastAsia="zh-CN"/>
        </w:rPr>
        <w:t>eNB</w:t>
      </w:r>
      <w:proofErr w:type="spellEnd"/>
      <w:r>
        <w:rPr>
          <w:rFonts w:eastAsia="宋体"/>
          <w:lang w:eastAsia="zh-CN"/>
        </w:rPr>
        <w:t xml:space="preserve"> &gt; </w:t>
      </w:r>
      <w:r w:rsidRPr="00893B92">
        <w:rPr>
          <w:rFonts w:eastAsia="宋体"/>
          <w:lang w:eastAsia="zh-CN"/>
        </w:rPr>
        <w:t xml:space="preserve">UE indirectly synchronized to </w:t>
      </w:r>
      <w:proofErr w:type="spellStart"/>
      <w:r>
        <w:rPr>
          <w:rFonts w:eastAsia="宋体"/>
          <w:lang w:eastAsia="zh-CN"/>
        </w:rPr>
        <w:t>eNB</w:t>
      </w:r>
      <w:proofErr w:type="spellEnd"/>
      <w:r>
        <w:rPr>
          <w:rFonts w:eastAsia="宋体"/>
          <w:lang w:eastAsia="zh-CN"/>
        </w:rPr>
        <w:t xml:space="preserve"> &gt;</w:t>
      </w:r>
      <w:r>
        <w:rPr>
          <w:rFonts w:eastAsia="宋体"/>
          <w:lang w:eastAsia="zh-CN"/>
        </w:rPr>
        <w:t xml:space="preserve"> </w:t>
      </w:r>
      <w:r w:rsidRPr="00893B92">
        <w:rPr>
          <w:rFonts w:eastAsia="宋体"/>
          <w:lang w:eastAsia="zh-CN"/>
        </w:rPr>
        <w:t xml:space="preserve">the remaining UEs </w:t>
      </w:r>
    </w:p>
    <w:p w:rsidR="00893B92" w:rsidRPr="00893B92" w:rsidRDefault="00893B92" w:rsidP="00893B92">
      <w:pPr>
        <w:pStyle w:val="a0"/>
        <w:numPr>
          <w:ilvl w:val="1"/>
          <w:numId w:val="15"/>
        </w:numPr>
        <w:rPr>
          <w:rFonts w:eastAsia="宋体"/>
          <w:lang w:eastAsia="zh-CN"/>
        </w:rPr>
      </w:pPr>
      <w:r>
        <w:rPr>
          <w:rFonts w:eastAsia="宋体"/>
          <w:lang w:eastAsia="zh-CN"/>
        </w:rPr>
        <w:t xml:space="preserve">If </w:t>
      </w:r>
      <w:proofErr w:type="spellStart"/>
      <w:r>
        <w:rPr>
          <w:rFonts w:eastAsia="宋体"/>
          <w:lang w:eastAsia="zh-CN"/>
        </w:rPr>
        <w:t>eNB</w:t>
      </w:r>
      <w:proofErr w:type="spellEnd"/>
      <w:r>
        <w:rPr>
          <w:rFonts w:eastAsia="宋体"/>
          <w:lang w:eastAsia="zh-CN"/>
        </w:rPr>
        <w:t xml:space="preserve"> is configured as higher priority: </w:t>
      </w:r>
    </w:p>
    <w:p w:rsidR="00893B92" w:rsidRPr="00893B92" w:rsidRDefault="00893B92" w:rsidP="00893B92">
      <w:pPr>
        <w:pStyle w:val="a0"/>
        <w:numPr>
          <w:ilvl w:val="2"/>
          <w:numId w:val="15"/>
        </w:numPr>
        <w:rPr>
          <w:rFonts w:eastAsia="宋体"/>
          <w:lang w:eastAsia="zh-CN"/>
        </w:rPr>
      </w:pPr>
      <w:proofErr w:type="spellStart"/>
      <w:r>
        <w:rPr>
          <w:rFonts w:eastAsia="宋体"/>
          <w:lang w:eastAsia="zh-CN"/>
        </w:rPr>
        <w:t>eNB</w:t>
      </w:r>
      <w:proofErr w:type="spellEnd"/>
      <w:r>
        <w:rPr>
          <w:rFonts w:eastAsia="宋体"/>
          <w:lang w:eastAsia="zh-CN"/>
        </w:rPr>
        <w:t xml:space="preserve"> &gt; </w:t>
      </w:r>
      <w:r w:rsidRPr="00893B92">
        <w:rPr>
          <w:rFonts w:eastAsia="宋体"/>
          <w:lang w:eastAsia="zh-CN"/>
        </w:rPr>
        <w:t xml:space="preserve">UE directly synchronized to </w:t>
      </w:r>
      <w:proofErr w:type="spellStart"/>
      <w:r>
        <w:rPr>
          <w:rFonts w:eastAsia="宋体"/>
          <w:lang w:eastAsia="zh-CN"/>
        </w:rPr>
        <w:t>eNB</w:t>
      </w:r>
      <w:proofErr w:type="spellEnd"/>
      <w:r>
        <w:rPr>
          <w:rFonts w:eastAsia="宋体"/>
          <w:lang w:eastAsia="zh-CN"/>
        </w:rPr>
        <w:t xml:space="preserve"> &gt; </w:t>
      </w:r>
      <w:r w:rsidRPr="00893B92">
        <w:rPr>
          <w:rFonts w:eastAsia="宋体"/>
          <w:lang w:eastAsia="zh-CN"/>
        </w:rPr>
        <w:t xml:space="preserve">UE indirectly synchronized to </w:t>
      </w:r>
      <w:proofErr w:type="spellStart"/>
      <w:r>
        <w:rPr>
          <w:rFonts w:eastAsia="宋体"/>
          <w:lang w:eastAsia="zh-CN"/>
        </w:rPr>
        <w:t>eNB</w:t>
      </w:r>
      <w:proofErr w:type="spellEnd"/>
      <w:r>
        <w:rPr>
          <w:rFonts w:eastAsia="宋体"/>
          <w:lang w:eastAsia="zh-CN"/>
        </w:rPr>
        <w:t xml:space="preserve"> &gt; </w:t>
      </w:r>
      <w:r>
        <w:rPr>
          <w:rFonts w:eastAsia="宋体"/>
          <w:lang w:eastAsia="zh-CN"/>
        </w:rPr>
        <w:t>GNSS</w:t>
      </w:r>
      <w:r>
        <w:rPr>
          <w:rFonts w:eastAsia="宋体"/>
          <w:lang w:eastAsia="zh-CN"/>
        </w:rPr>
        <w:t xml:space="preserve"> &gt; </w:t>
      </w:r>
      <w:r w:rsidRPr="00893B92">
        <w:rPr>
          <w:rFonts w:eastAsia="宋体"/>
          <w:lang w:eastAsia="zh-CN"/>
        </w:rPr>
        <w:t xml:space="preserve">UE directly synchronized to </w:t>
      </w:r>
      <w:r>
        <w:rPr>
          <w:rFonts w:eastAsia="宋体"/>
          <w:lang w:eastAsia="zh-CN"/>
        </w:rPr>
        <w:t xml:space="preserve">GNSS &gt; </w:t>
      </w:r>
      <w:r w:rsidRPr="00893B92">
        <w:rPr>
          <w:rFonts w:eastAsia="宋体"/>
          <w:lang w:eastAsia="zh-CN"/>
        </w:rPr>
        <w:t xml:space="preserve">UE indirectly synchronized to </w:t>
      </w:r>
      <w:r>
        <w:rPr>
          <w:rFonts w:eastAsia="宋体"/>
          <w:lang w:eastAsia="zh-CN"/>
        </w:rPr>
        <w:t xml:space="preserve">GNSS &gt; </w:t>
      </w:r>
      <w:r w:rsidRPr="00893B92">
        <w:rPr>
          <w:rFonts w:eastAsia="宋体"/>
          <w:lang w:eastAsia="zh-CN"/>
        </w:rPr>
        <w:t>the remaining UEs</w:t>
      </w:r>
    </w:p>
    <w:p w:rsidR="00B94AA4" w:rsidRDefault="00893B92" w:rsidP="00C53359">
      <w:pPr>
        <w:pStyle w:val="a0"/>
        <w:rPr>
          <w:rFonts w:eastAsia="宋体"/>
          <w:lang w:eastAsia="zh-CN"/>
        </w:rPr>
      </w:pPr>
      <w:r>
        <w:rPr>
          <w:rFonts w:eastAsia="宋体"/>
          <w:lang w:eastAsia="zh-CN"/>
        </w:rPr>
        <w:t xml:space="preserve">In NR-V2X, the same principle can be applied. While considering two more synchronization reference </w:t>
      </w:r>
      <w:r w:rsidR="00F01487">
        <w:rPr>
          <w:rFonts w:eastAsia="宋体"/>
          <w:lang w:eastAsia="zh-CN"/>
        </w:rPr>
        <w:t xml:space="preserve">are introduced </w:t>
      </w:r>
      <w:r>
        <w:rPr>
          <w:rFonts w:eastAsia="宋体"/>
          <w:lang w:eastAsia="zh-CN"/>
        </w:rPr>
        <w:t xml:space="preserve">in NR-V2X, i.e., </w:t>
      </w:r>
      <w:proofErr w:type="spellStart"/>
      <w:r>
        <w:rPr>
          <w:rFonts w:eastAsia="宋体"/>
          <w:lang w:eastAsia="zh-CN"/>
        </w:rPr>
        <w:t>gNB</w:t>
      </w:r>
      <w:proofErr w:type="spellEnd"/>
      <w:r>
        <w:rPr>
          <w:rFonts w:eastAsia="宋体"/>
          <w:lang w:eastAsia="zh-CN"/>
        </w:rPr>
        <w:t xml:space="preserve"> and NR UE, the synchronization priority of these two new synchronization references should be studied.</w:t>
      </w:r>
    </w:p>
    <w:p w:rsidR="00893B92" w:rsidRDefault="00893B92" w:rsidP="00C53359">
      <w:pPr>
        <w:pStyle w:val="a0"/>
        <w:rPr>
          <w:rFonts w:eastAsia="宋体"/>
          <w:lang w:eastAsia="zh-CN"/>
        </w:rPr>
      </w:pPr>
      <w:r>
        <w:rPr>
          <w:rFonts w:eastAsia="宋体"/>
          <w:lang w:eastAsia="zh-CN"/>
        </w:rPr>
        <w:lastRenderedPageBreak/>
        <w:t xml:space="preserve">The synchronization of </w:t>
      </w:r>
      <w:proofErr w:type="spellStart"/>
      <w:r>
        <w:rPr>
          <w:rFonts w:eastAsia="宋体"/>
          <w:lang w:eastAsia="zh-CN"/>
        </w:rPr>
        <w:t>gNB</w:t>
      </w:r>
      <w:proofErr w:type="spellEnd"/>
      <w:r>
        <w:rPr>
          <w:rFonts w:eastAsia="宋体"/>
          <w:lang w:eastAsia="zh-CN"/>
        </w:rPr>
        <w:t xml:space="preserve"> and </w:t>
      </w:r>
      <w:proofErr w:type="spellStart"/>
      <w:r>
        <w:rPr>
          <w:rFonts w:eastAsia="宋体"/>
          <w:lang w:eastAsia="zh-CN"/>
        </w:rPr>
        <w:t>eNB</w:t>
      </w:r>
      <w:proofErr w:type="spellEnd"/>
      <w:r>
        <w:rPr>
          <w:rFonts w:eastAsia="宋体"/>
          <w:lang w:eastAsia="zh-CN"/>
        </w:rPr>
        <w:t xml:space="preserve"> are both from network, then the priority of them can be same. NR UE and LTE UE can be seen as the lowest synchronization priority. </w:t>
      </w:r>
    </w:p>
    <w:p w:rsidR="00893B92" w:rsidRPr="00893B92" w:rsidRDefault="00893B92" w:rsidP="00C53359">
      <w:pPr>
        <w:pStyle w:val="a0"/>
        <w:rPr>
          <w:rFonts w:eastAsia="宋体"/>
          <w:b/>
          <w:lang w:eastAsia="zh-CN"/>
        </w:rPr>
      </w:pPr>
      <w:r w:rsidRPr="00893B92">
        <w:rPr>
          <w:rFonts w:eastAsia="宋体"/>
          <w:b/>
          <w:lang w:eastAsia="zh-CN"/>
        </w:rPr>
        <w:t xml:space="preserve">Proposal 5: The synchronization priority of LTE-V2X can be applied to NR-V2X. </w:t>
      </w:r>
      <w:proofErr w:type="spellStart"/>
      <w:proofErr w:type="gramStart"/>
      <w:r w:rsidRPr="00893B92">
        <w:rPr>
          <w:rFonts w:eastAsia="宋体"/>
          <w:b/>
          <w:lang w:eastAsia="zh-CN"/>
        </w:rPr>
        <w:t>gNB</w:t>
      </w:r>
      <w:proofErr w:type="spellEnd"/>
      <w:proofErr w:type="gramEnd"/>
      <w:r w:rsidRPr="00893B92">
        <w:rPr>
          <w:rFonts w:eastAsia="宋体"/>
          <w:b/>
          <w:lang w:eastAsia="zh-CN"/>
        </w:rPr>
        <w:t xml:space="preserve"> and </w:t>
      </w:r>
      <w:proofErr w:type="spellStart"/>
      <w:r w:rsidRPr="00893B92">
        <w:rPr>
          <w:rFonts w:eastAsia="宋体"/>
          <w:b/>
          <w:lang w:eastAsia="zh-CN"/>
        </w:rPr>
        <w:t>eNB</w:t>
      </w:r>
      <w:proofErr w:type="spellEnd"/>
      <w:r w:rsidRPr="00893B92">
        <w:rPr>
          <w:rFonts w:eastAsia="宋体"/>
          <w:b/>
          <w:lang w:eastAsia="zh-CN"/>
        </w:rPr>
        <w:t xml:space="preserve"> have the same synchronization priority. NR UE and LTE UE have the same </w:t>
      </w:r>
      <w:r w:rsidR="00F01487" w:rsidRPr="00893B92">
        <w:rPr>
          <w:rFonts w:eastAsia="宋体"/>
          <w:b/>
          <w:lang w:eastAsia="zh-CN"/>
        </w:rPr>
        <w:t xml:space="preserve">synchronization </w:t>
      </w:r>
      <w:r w:rsidRPr="00893B92">
        <w:rPr>
          <w:rFonts w:eastAsia="宋体"/>
          <w:b/>
          <w:lang w:eastAsia="zh-CN"/>
        </w:rPr>
        <w:t xml:space="preserve">priority. The synchronization priority between GNSS and </w:t>
      </w:r>
      <w:proofErr w:type="spellStart"/>
      <w:r w:rsidRPr="00893B92">
        <w:rPr>
          <w:rFonts w:eastAsia="宋体"/>
          <w:b/>
          <w:lang w:eastAsia="zh-CN"/>
        </w:rPr>
        <w:t>gNB</w:t>
      </w:r>
      <w:proofErr w:type="spellEnd"/>
      <w:r w:rsidRPr="00893B92">
        <w:rPr>
          <w:rFonts w:eastAsia="宋体"/>
          <w:b/>
          <w:lang w:eastAsia="zh-CN"/>
        </w:rPr>
        <w:t>/</w:t>
      </w:r>
      <w:proofErr w:type="spellStart"/>
      <w:r w:rsidRPr="00893B92">
        <w:rPr>
          <w:rFonts w:eastAsia="宋体"/>
          <w:b/>
          <w:lang w:eastAsia="zh-CN"/>
        </w:rPr>
        <w:t>eNB</w:t>
      </w:r>
      <w:proofErr w:type="spellEnd"/>
      <w:r w:rsidRPr="00893B92">
        <w:rPr>
          <w:rFonts w:eastAsia="宋体"/>
          <w:b/>
          <w:lang w:eastAsia="zh-CN"/>
        </w:rPr>
        <w:t xml:space="preserve"> can be configured.</w:t>
      </w:r>
    </w:p>
    <w:p w:rsidR="00893B92" w:rsidRDefault="00893B92" w:rsidP="00893B92">
      <w:pPr>
        <w:pStyle w:val="a0"/>
        <w:numPr>
          <w:ilvl w:val="0"/>
          <w:numId w:val="15"/>
        </w:numPr>
        <w:rPr>
          <w:rFonts w:eastAsia="宋体"/>
          <w:lang w:eastAsia="zh-CN"/>
        </w:rPr>
      </w:pPr>
      <w:r>
        <w:rPr>
          <w:rFonts w:eastAsia="宋体" w:hint="eastAsia"/>
          <w:lang w:eastAsia="zh-CN"/>
        </w:rPr>
        <w:t>Synchronization</w:t>
      </w:r>
      <w:r>
        <w:rPr>
          <w:rFonts w:eastAsia="宋体"/>
          <w:lang w:eastAsia="zh-CN"/>
        </w:rPr>
        <w:t xml:space="preserve"> procedure</w:t>
      </w:r>
      <w:r>
        <w:rPr>
          <w:rFonts w:eastAsia="宋体"/>
          <w:lang w:eastAsia="zh-CN"/>
        </w:rPr>
        <w:t xml:space="preserve"> </w:t>
      </w:r>
    </w:p>
    <w:p w:rsidR="00893B92" w:rsidRDefault="007C13CE" w:rsidP="00C53359">
      <w:pPr>
        <w:pStyle w:val="a0"/>
        <w:rPr>
          <w:rFonts w:eastAsia="宋体"/>
          <w:lang w:eastAsia="zh-CN"/>
        </w:rPr>
      </w:pPr>
      <w:r>
        <w:rPr>
          <w:rFonts w:eastAsia="宋体"/>
          <w:lang w:eastAsia="zh-CN"/>
        </w:rPr>
        <w:t>G</w:t>
      </w:r>
      <w:r>
        <w:rPr>
          <w:rFonts w:eastAsia="宋体" w:hint="eastAsia"/>
          <w:lang w:eastAsia="zh-CN"/>
        </w:rPr>
        <w:t>enerally,</w:t>
      </w:r>
      <w:r>
        <w:rPr>
          <w:rFonts w:eastAsia="宋体"/>
          <w:lang w:eastAsia="zh-CN"/>
        </w:rPr>
        <w:t xml:space="preserve"> the synchronization procedure of LTE-V2X can be applied to NR-V2X. Before data transmission, UE needs to search for synchronization reference</w:t>
      </w:r>
      <w:r w:rsidR="00F01487">
        <w:rPr>
          <w:rFonts w:eastAsia="宋体"/>
          <w:lang w:eastAsia="zh-CN"/>
        </w:rPr>
        <w:t xml:space="preserve"> to obtain the reference transmission timing</w:t>
      </w:r>
      <w:r>
        <w:rPr>
          <w:rFonts w:eastAsia="宋体"/>
          <w:lang w:eastAsia="zh-CN"/>
        </w:rPr>
        <w:t>. If multiple synchronization reference with different priority are available, the synchronization reference with the highest priority will be selected as the synchronization reference. If multiple</w:t>
      </w:r>
      <w:r w:rsidR="00F01487">
        <w:rPr>
          <w:rFonts w:eastAsia="宋体"/>
          <w:lang w:eastAsia="zh-CN"/>
        </w:rPr>
        <w:t xml:space="preserve"> synchronization references having</w:t>
      </w:r>
      <w:r>
        <w:rPr>
          <w:rFonts w:eastAsia="宋体"/>
          <w:lang w:eastAsia="zh-CN"/>
        </w:rPr>
        <w:t xml:space="preserve"> the same priority</w:t>
      </w:r>
      <w:r w:rsidR="00F01487">
        <w:rPr>
          <w:rFonts w:eastAsia="宋体"/>
          <w:lang w:eastAsia="zh-CN"/>
        </w:rPr>
        <w:t xml:space="preserve"> are detected</w:t>
      </w:r>
      <w:r>
        <w:rPr>
          <w:rFonts w:eastAsia="宋体"/>
          <w:lang w:eastAsia="zh-CN"/>
        </w:rPr>
        <w:t xml:space="preserve">, the synchronization reference with highest energy </w:t>
      </w:r>
      <w:r w:rsidR="00F01487">
        <w:rPr>
          <w:rFonts w:eastAsia="宋体"/>
          <w:lang w:eastAsia="zh-CN"/>
        </w:rPr>
        <w:t>is</w:t>
      </w:r>
      <w:r>
        <w:rPr>
          <w:rFonts w:eastAsia="宋体"/>
          <w:lang w:eastAsia="zh-CN"/>
        </w:rPr>
        <w:t xml:space="preserve"> selected. Then the UE will transmit S-SSB</w:t>
      </w:r>
      <w:r w:rsidR="00F01487">
        <w:rPr>
          <w:rFonts w:eastAsia="宋体"/>
          <w:lang w:eastAsia="zh-CN"/>
        </w:rPr>
        <w:t>,</w:t>
      </w:r>
      <w:r>
        <w:rPr>
          <w:rFonts w:eastAsia="宋体"/>
          <w:lang w:eastAsia="zh-CN"/>
        </w:rPr>
        <w:t xml:space="preserve"> whose synchronization priority and PSBCH contents </w:t>
      </w:r>
      <w:r w:rsidR="00F01487">
        <w:rPr>
          <w:rFonts w:eastAsia="宋体"/>
          <w:lang w:eastAsia="zh-CN"/>
        </w:rPr>
        <w:t>are</w:t>
      </w:r>
      <w:r>
        <w:rPr>
          <w:rFonts w:eastAsia="宋体"/>
          <w:lang w:eastAsia="zh-CN"/>
        </w:rPr>
        <w:t xml:space="preserve"> derived from the selected synchronization reference</w:t>
      </w:r>
      <w:r w:rsidR="00F01487">
        <w:rPr>
          <w:rFonts w:eastAsia="宋体"/>
          <w:lang w:eastAsia="zh-CN"/>
        </w:rPr>
        <w:t>,</w:t>
      </w:r>
      <w:r>
        <w:rPr>
          <w:rFonts w:eastAsia="宋体"/>
          <w:lang w:eastAsia="zh-CN"/>
        </w:rPr>
        <w:t xml:space="preserve"> </w:t>
      </w:r>
      <w:r>
        <w:rPr>
          <w:rFonts w:eastAsia="宋体"/>
          <w:lang w:eastAsia="zh-CN"/>
        </w:rPr>
        <w:t>using one of the synchronization resources</w:t>
      </w:r>
      <w:r>
        <w:rPr>
          <w:rFonts w:eastAsia="宋体"/>
          <w:lang w:eastAsia="zh-CN"/>
        </w:rPr>
        <w:t xml:space="preserve">. Multiple UEs transmit S-SSB on the same synchronization resource in SFN mode.  </w:t>
      </w:r>
    </w:p>
    <w:p w:rsidR="007C13CE" w:rsidRDefault="007C13CE" w:rsidP="00C53359">
      <w:pPr>
        <w:pStyle w:val="a0"/>
        <w:rPr>
          <w:rFonts w:eastAsia="宋体"/>
          <w:lang w:eastAsia="zh-CN"/>
        </w:rPr>
      </w:pPr>
      <w:r>
        <w:rPr>
          <w:rFonts w:eastAsia="宋体"/>
          <w:lang w:eastAsia="zh-CN"/>
        </w:rPr>
        <w:t xml:space="preserve">For in-coverage, the UE who can transmit S-SSB depends on network’s configuration or is based on measurement. For example, </w:t>
      </w:r>
      <w:proofErr w:type="spellStart"/>
      <w:r>
        <w:rPr>
          <w:rFonts w:eastAsia="宋体"/>
          <w:lang w:eastAsia="zh-CN"/>
        </w:rPr>
        <w:t>gNB</w:t>
      </w:r>
      <w:proofErr w:type="spellEnd"/>
      <w:r>
        <w:rPr>
          <w:rFonts w:eastAsia="宋体"/>
          <w:lang w:eastAsia="zh-CN"/>
        </w:rPr>
        <w:t xml:space="preserve"> can configure which UE to transmit S-SSB. Or UE does the measurement and compares it with a (pre-</w:t>
      </w:r>
      <w:proofErr w:type="gramStart"/>
      <w:r>
        <w:rPr>
          <w:rFonts w:eastAsia="宋体"/>
          <w:lang w:eastAsia="zh-CN"/>
        </w:rPr>
        <w:t>)configured</w:t>
      </w:r>
      <w:proofErr w:type="gramEnd"/>
      <w:r>
        <w:rPr>
          <w:rFonts w:eastAsia="宋体"/>
          <w:lang w:eastAsia="zh-CN"/>
        </w:rPr>
        <w:t xml:space="preserve"> threshold. If lower than the threshold, the UE can transmit S-SSB, otherwise not. </w:t>
      </w:r>
    </w:p>
    <w:p w:rsidR="007C13CE" w:rsidRPr="00F63B27" w:rsidRDefault="007C13CE" w:rsidP="00C53359">
      <w:pPr>
        <w:pStyle w:val="a0"/>
        <w:rPr>
          <w:rFonts w:eastAsia="宋体"/>
          <w:b/>
          <w:lang w:eastAsia="zh-CN"/>
        </w:rPr>
      </w:pPr>
      <w:r w:rsidRPr="00F63B27">
        <w:rPr>
          <w:rFonts w:eastAsia="宋体"/>
          <w:b/>
          <w:lang w:eastAsia="zh-CN"/>
        </w:rPr>
        <w:t>Proposal 6: LTE-V2X synchronization procedure can be applied to NR-V2X</w:t>
      </w:r>
    </w:p>
    <w:p w:rsidR="007C13CE" w:rsidRPr="00F63B27" w:rsidRDefault="007C13CE" w:rsidP="007C13CE">
      <w:pPr>
        <w:pStyle w:val="a0"/>
        <w:numPr>
          <w:ilvl w:val="1"/>
          <w:numId w:val="15"/>
        </w:numPr>
        <w:rPr>
          <w:rFonts w:eastAsia="宋体"/>
          <w:b/>
          <w:lang w:eastAsia="zh-CN"/>
        </w:rPr>
      </w:pPr>
      <w:r w:rsidRPr="00F63B27">
        <w:rPr>
          <w:rFonts w:eastAsia="宋体" w:hint="eastAsia"/>
          <w:b/>
          <w:lang w:eastAsia="zh-CN"/>
        </w:rPr>
        <w:t>The synchronization reference with the highest priority is selected as the synch</w:t>
      </w:r>
      <w:r w:rsidRPr="00F63B27">
        <w:rPr>
          <w:rFonts w:eastAsia="宋体"/>
          <w:b/>
          <w:lang w:eastAsia="zh-CN"/>
        </w:rPr>
        <w:t>ro</w:t>
      </w:r>
      <w:r w:rsidRPr="00F63B27">
        <w:rPr>
          <w:rFonts w:eastAsia="宋体" w:hint="eastAsia"/>
          <w:b/>
          <w:lang w:eastAsia="zh-CN"/>
        </w:rPr>
        <w:t xml:space="preserve">nization </w:t>
      </w:r>
      <w:r w:rsidRPr="00F63B27">
        <w:rPr>
          <w:rFonts w:eastAsia="宋体"/>
          <w:b/>
          <w:lang w:eastAsia="zh-CN"/>
        </w:rPr>
        <w:t>reference.</w:t>
      </w:r>
    </w:p>
    <w:p w:rsidR="00F63B27" w:rsidRPr="00F63B27" w:rsidRDefault="00F63B27" w:rsidP="007C13CE">
      <w:pPr>
        <w:pStyle w:val="a0"/>
        <w:numPr>
          <w:ilvl w:val="1"/>
          <w:numId w:val="15"/>
        </w:numPr>
        <w:rPr>
          <w:rFonts w:eastAsia="宋体"/>
          <w:b/>
          <w:lang w:eastAsia="zh-CN"/>
        </w:rPr>
      </w:pPr>
      <w:r w:rsidRPr="00F63B27">
        <w:rPr>
          <w:rFonts w:eastAsia="宋体"/>
          <w:b/>
          <w:lang w:eastAsia="zh-CN"/>
        </w:rPr>
        <w:t>The contents of S-SSB is derived from either synchronization reference or pre-configuration.</w:t>
      </w:r>
    </w:p>
    <w:p w:rsidR="007C13CE" w:rsidRPr="00F63B27" w:rsidRDefault="00F63B27" w:rsidP="007C13CE">
      <w:pPr>
        <w:pStyle w:val="a0"/>
        <w:numPr>
          <w:ilvl w:val="1"/>
          <w:numId w:val="15"/>
        </w:numPr>
        <w:rPr>
          <w:rFonts w:eastAsia="宋体" w:hint="eastAsia"/>
          <w:b/>
          <w:lang w:eastAsia="zh-CN"/>
        </w:rPr>
      </w:pPr>
      <w:r w:rsidRPr="00F63B27">
        <w:rPr>
          <w:rFonts w:eastAsia="宋体" w:hint="eastAsia"/>
          <w:b/>
          <w:lang w:eastAsia="zh-CN"/>
        </w:rPr>
        <w:t>S-SSB is transmitted in SFN mode.</w:t>
      </w:r>
    </w:p>
    <w:p w:rsidR="00F63B27" w:rsidRPr="00F63B27" w:rsidRDefault="00F63B27" w:rsidP="007C13CE">
      <w:pPr>
        <w:pStyle w:val="a0"/>
        <w:numPr>
          <w:ilvl w:val="1"/>
          <w:numId w:val="15"/>
        </w:numPr>
        <w:rPr>
          <w:rFonts w:eastAsia="宋体"/>
          <w:b/>
          <w:lang w:eastAsia="zh-CN"/>
        </w:rPr>
      </w:pPr>
      <w:r w:rsidRPr="00F63B27">
        <w:rPr>
          <w:rFonts w:eastAsia="宋体"/>
          <w:b/>
          <w:lang w:eastAsia="zh-CN"/>
        </w:rPr>
        <w:t xml:space="preserve">For in-coverage, </w:t>
      </w:r>
      <w:r w:rsidR="00F01487">
        <w:rPr>
          <w:rFonts w:eastAsia="宋体"/>
          <w:b/>
          <w:lang w:eastAsia="zh-CN"/>
        </w:rPr>
        <w:t>the UE who can transmit</w:t>
      </w:r>
      <w:r w:rsidRPr="00F63B27">
        <w:rPr>
          <w:rFonts w:eastAsia="宋体"/>
          <w:b/>
          <w:lang w:eastAsia="zh-CN"/>
        </w:rPr>
        <w:t xml:space="preserve"> S-SSB </w:t>
      </w:r>
      <w:r w:rsidRPr="00F63B27">
        <w:rPr>
          <w:rFonts w:eastAsia="宋体"/>
          <w:b/>
          <w:lang w:eastAsia="zh-CN"/>
        </w:rPr>
        <w:t>depends on network’s configuration or is based on measurement.</w:t>
      </w:r>
      <w:r w:rsidRPr="00F63B27">
        <w:rPr>
          <w:rFonts w:eastAsia="宋体"/>
          <w:b/>
          <w:lang w:eastAsia="zh-CN"/>
        </w:rPr>
        <w:t xml:space="preserve"> </w:t>
      </w:r>
    </w:p>
    <w:p w:rsidR="00535113" w:rsidRDefault="00535113" w:rsidP="00535113">
      <w:pPr>
        <w:pStyle w:val="a0"/>
        <w:numPr>
          <w:ilvl w:val="0"/>
          <w:numId w:val="15"/>
        </w:numPr>
        <w:rPr>
          <w:rFonts w:eastAsia="宋体"/>
          <w:lang w:eastAsia="zh-CN"/>
        </w:rPr>
      </w:pPr>
      <w:r>
        <w:rPr>
          <w:rFonts w:eastAsia="宋体" w:hint="eastAsia"/>
          <w:lang w:eastAsia="zh-CN"/>
        </w:rPr>
        <w:t>PSBCH</w:t>
      </w:r>
      <w:r w:rsidR="00C53359">
        <w:rPr>
          <w:rFonts w:eastAsia="宋体"/>
          <w:lang w:eastAsia="zh-CN"/>
        </w:rPr>
        <w:t xml:space="preserve"> contents</w:t>
      </w:r>
    </w:p>
    <w:p w:rsidR="00535113" w:rsidRDefault="00C53359" w:rsidP="00535113">
      <w:pPr>
        <w:pStyle w:val="a0"/>
        <w:rPr>
          <w:rFonts w:eastAsia="宋体"/>
          <w:lang w:eastAsia="zh-CN"/>
        </w:rPr>
      </w:pPr>
      <w:r>
        <w:rPr>
          <w:rFonts w:eastAsia="宋体"/>
          <w:lang w:eastAsia="zh-CN"/>
        </w:rPr>
        <w:t xml:space="preserve">In LTE-V2X, </w:t>
      </w:r>
      <w:r w:rsidR="00B40156">
        <w:rPr>
          <w:rFonts w:eastAsia="宋体" w:hint="eastAsia"/>
          <w:lang w:eastAsia="zh-CN"/>
        </w:rPr>
        <w:t xml:space="preserve">PSBCH is transmitted </w:t>
      </w:r>
      <w:r w:rsidR="00B40156">
        <w:rPr>
          <w:rFonts w:eastAsia="宋体"/>
          <w:lang w:eastAsia="zh-CN"/>
        </w:rPr>
        <w:t xml:space="preserve">by a UE transmitting SLSS, and it is </w:t>
      </w:r>
      <w:r w:rsidR="00B40156">
        <w:rPr>
          <w:rFonts w:eastAsia="宋体" w:hint="eastAsia"/>
          <w:lang w:eastAsia="zh-CN"/>
        </w:rPr>
        <w:t>in th</w:t>
      </w:r>
      <w:r w:rsidR="00B40156">
        <w:rPr>
          <w:rFonts w:eastAsia="宋体"/>
          <w:lang w:eastAsia="zh-CN"/>
        </w:rPr>
        <w:t>e same subframe as SLSS. It is used to indicate the following information [</w:t>
      </w:r>
      <w:r w:rsidR="00F63B27">
        <w:rPr>
          <w:rFonts w:eastAsia="宋体"/>
          <w:lang w:eastAsia="zh-CN"/>
        </w:rPr>
        <w:t>3</w:t>
      </w:r>
      <w:r w:rsidR="00B40156">
        <w:rPr>
          <w:rFonts w:eastAsia="宋体"/>
          <w:lang w:eastAsia="zh-CN"/>
        </w:rPr>
        <w:t>].</w:t>
      </w:r>
    </w:p>
    <w:p w:rsidR="00B40156" w:rsidRPr="00CC7909" w:rsidRDefault="00B40156" w:rsidP="00B40156">
      <w:pPr>
        <w:pStyle w:val="TH"/>
        <w:rPr>
          <w:bCs/>
          <w:i/>
          <w:iCs/>
          <w:lang w:eastAsia="zh-CN"/>
        </w:rPr>
      </w:pPr>
      <w:r w:rsidRPr="00CC7909">
        <w:rPr>
          <w:bCs/>
          <w:i/>
          <w:iCs/>
        </w:rPr>
        <w:t>MasterInformationBlock-SL</w:t>
      </w:r>
      <w:r w:rsidRPr="00CC7909">
        <w:rPr>
          <w:bCs/>
          <w:i/>
          <w:iCs/>
          <w:lang w:eastAsia="zh-CN"/>
        </w:rPr>
        <w:t>-V2X</w:t>
      </w:r>
    </w:p>
    <w:p w:rsidR="00B40156" w:rsidRPr="00CC7909" w:rsidRDefault="00B40156" w:rsidP="00B40156">
      <w:pPr>
        <w:pStyle w:val="PL"/>
      </w:pPr>
      <w:r w:rsidRPr="00CC7909">
        <w:t>-- ASN1STA</w:t>
      </w:r>
      <w:smartTag w:uri="urn:schemas-microsoft-com:office:smarttags" w:element="PersonName">
        <w:r w:rsidRPr="00CC7909">
          <w:t>RT</w:t>
        </w:r>
      </w:smartTag>
    </w:p>
    <w:p w:rsidR="00B40156" w:rsidRPr="00CC7909" w:rsidRDefault="00B40156" w:rsidP="00B40156">
      <w:pPr>
        <w:pStyle w:val="PL"/>
      </w:pPr>
    </w:p>
    <w:p w:rsidR="00B40156" w:rsidRPr="00CC7909" w:rsidRDefault="00B40156" w:rsidP="00B40156">
      <w:pPr>
        <w:pStyle w:val="PL"/>
      </w:pPr>
      <w:r w:rsidRPr="00CC7909">
        <w:t>MasterInformationBlock-SL-V2X-r14 ::=</w:t>
      </w:r>
      <w:r w:rsidRPr="00CC7909">
        <w:tab/>
      </w:r>
      <w:r w:rsidRPr="00CC7909">
        <w:tab/>
        <w:t>SEQUENCE {</w:t>
      </w:r>
    </w:p>
    <w:p w:rsidR="00B40156" w:rsidRPr="00CC7909" w:rsidRDefault="00B40156" w:rsidP="00B40156">
      <w:pPr>
        <w:pStyle w:val="PL"/>
      </w:pPr>
      <w:r w:rsidRPr="00CC7909">
        <w:tab/>
        <w:t>sl-Bandwidth-r14</w:t>
      </w:r>
      <w:r w:rsidRPr="00CC7909">
        <w:tab/>
      </w:r>
      <w:r w:rsidRPr="00CC7909">
        <w:tab/>
      </w:r>
      <w:r w:rsidRPr="00CC7909">
        <w:tab/>
      </w:r>
      <w:r w:rsidRPr="00CC7909">
        <w:tab/>
      </w:r>
      <w:r w:rsidRPr="00CC7909">
        <w:tab/>
        <w:t>ENUMERATED {</w:t>
      </w:r>
    </w:p>
    <w:p w:rsidR="00B40156" w:rsidRPr="00CC7909" w:rsidRDefault="00B40156" w:rsidP="00B40156">
      <w:pPr>
        <w:pStyle w:val="PL"/>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n6, n15, n25, n50, n75, n100},</w:t>
      </w:r>
    </w:p>
    <w:p w:rsidR="00B40156" w:rsidRPr="00CC7909" w:rsidRDefault="00B40156" w:rsidP="00B40156">
      <w:pPr>
        <w:pStyle w:val="PL"/>
      </w:pPr>
      <w:r w:rsidRPr="00CC7909">
        <w:tab/>
        <w:t>tdd-ConfigSL-r14</w:t>
      </w:r>
      <w:r w:rsidRPr="00CC7909">
        <w:tab/>
      </w:r>
      <w:r w:rsidRPr="00CC7909">
        <w:tab/>
      </w:r>
      <w:r w:rsidRPr="00CC7909">
        <w:tab/>
      </w:r>
      <w:r w:rsidRPr="00CC7909">
        <w:tab/>
      </w:r>
      <w:r w:rsidRPr="00CC7909">
        <w:tab/>
        <w:t>TDD-ConfigSL-r12,</w:t>
      </w:r>
    </w:p>
    <w:p w:rsidR="00B40156" w:rsidRPr="00CC7909" w:rsidRDefault="00B40156" w:rsidP="00B40156">
      <w:pPr>
        <w:pStyle w:val="PL"/>
      </w:pPr>
      <w:r w:rsidRPr="00CC7909">
        <w:tab/>
        <w:t>directFrameNumber-r14</w:t>
      </w:r>
      <w:r w:rsidRPr="00CC7909">
        <w:tab/>
      </w:r>
      <w:r w:rsidRPr="00CC7909">
        <w:tab/>
      </w:r>
      <w:r w:rsidRPr="00CC7909">
        <w:tab/>
      </w:r>
      <w:r w:rsidRPr="00CC7909">
        <w:tab/>
        <w:t>BIT STRING (SIZE (10)),</w:t>
      </w:r>
    </w:p>
    <w:p w:rsidR="00B40156" w:rsidRPr="00CC7909" w:rsidRDefault="00B40156" w:rsidP="00B40156">
      <w:pPr>
        <w:pStyle w:val="PL"/>
      </w:pPr>
      <w:r w:rsidRPr="00CC7909">
        <w:tab/>
        <w:t>directSubframeNumber-r14</w:t>
      </w:r>
      <w:r w:rsidRPr="00CC7909">
        <w:tab/>
      </w:r>
      <w:r w:rsidRPr="00CC7909">
        <w:tab/>
      </w:r>
      <w:r w:rsidRPr="00CC7909">
        <w:tab/>
        <w:t>INTEGER (0..9),</w:t>
      </w:r>
    </w:p>
    <w:p w:rsidR="00B40156" w:rsidRPr="00CC7909" w:rsidRDefault="00B40156" w:rsidP="00B40156">
      <w:pPr>
        <w:pStyle w:val="PL"/>
      </w:pPr>
      <w:r w:rsidRPr="00CC7909">
        <w:tab/>
        <w:t>inCoverage-r14</w:t>
      </w:r>
      <w:r w:rsidRPr="00CC7909">
        <w:tab/>
      </w:r>
      <w:r w:rsidRPr="00CC7909">
        <w:tab/>
      </w:r>
      <w:r w:rsidRPr="00CC7909">
        <w:tab/>
      </w:r>
      <w:r w:rsidRPr="00CC7909">
        <w:tab/>
      </w:r>
      <w:r w:rsidRPr="00CC7909">
        <w:tab/>
      </w:r>
      <w:r w:rsidRPr="00CC7909">
        <w:tab/>
        <w:t>BOOLEAN,</w:t>
      </w:r>
    </w:p>
    <w:p w:rsidR="00B40156" w:rsidRPr="00CC7909" w:rsidRDefault="00B40156" w:rsidP="00B40156">
      <w:pPr>
        <w:pStyle w:val="PL"/>
      </w:pPr>
      <w:r w:rsidRPr="00CC7909">
        <w:tab/>
        <w:t>reserved-r14</w:t>
      </w:r>
      <w:r w:rsidRPr="00CC7909">
        <w:tab/>
      </w:r>
      <w:r w:rsidRPr="00CC7909">
        <w:tab/>
      </w:r>
      <w:r w:rsidRPr="00CC7909">
        <w:tab/>
      </w:r>
      <w:r w:rsidRPr="00CC7909">
        <w:tab/>
      </w:r>
      <w:r w:rsidRPr="00CC7909">
        <w:tab/>
      </w:r>
      <w:r w:rsidRPr="00CC7909">
        <w:tab/>
        <w:t>BIT STRING (SIZE (27))</w:t>
      </w:r>
    </w:p>
    <w:p w:rsidR="00B40156" w:rsidRPr="00CC7909" w:rsidRDefault="00B40156" w:rsidP="00B40156">
      <w:pPr>
        <w:pStyle w:val="PL"/>
      </w:pPr>
      <w:r w:rsidRPr="00CC7909">
        <w:t>}</w:t>
      </w:r>
    </w:p>
    <w:p w:rsidR="00B40156" w:rsidRPr="00CC7909" w:rsidRDefault="00B40156" w:rsidP="00B40156">
      <w:pPr>
        <w:pStyle w:val="PL"/>
      </w:pPr>
    </w:p>
    <w:p w:rsidR="00B40156" w:rsidRPr="00CC7909" w:rsidRDefault="00B40156" w:rsidP="00B40156">
      <w:pPr>
        <w:pStyle w:val="PL"/>
      </w:pPr>
    </w:p>
    <w:p w:rsidR="00535113" w:rsidRPr="001245E7" w:rsidRDefault="00B40156" w:rsidP="001245E7">
      <w:pPr>
        <w:pStyle w:val="PL"/>
      </w:pPr>
      <w:r w:rsidRPr="00CC7909">
        <w:t>-- ASN1STOP</w:t>
      </w:r>
    </w:p>
    <w:p w:rsidR="00C320FC" w:rsidRPr="00F63B27" w:rsidRDefault="00C320FC" w:rsidP="002248AE">
      <w:pPr>
        <w:pStyle w:val="a0"/>
        <w:rPr>
          <w:rFonts w:eastAsia="宋体"/>
          <w:lang w:eastAsia="zh-CN"/>
        </w:rPr>
      </w:pPr>
      <w:r w:rsidRPr="00F63B27">
        <w:rPr>
          <w:rFonts w:eastAsia="宋体"/>
          <w:lang w:eastAsia="zh-CN"/>
        </w:rPr>
        <w:t>O</w:t>
      </w:r>
      <w:r w:rsidRPr="00F63B27">
        <w:rPr>
          <w:rFonts w:eastAsia="宋体" w:hint="eastAsia"/>
          <w:lang w:eastAsia="zh-CN"/>
        </w:rPr>
        <w:t xml:space="preserve">ne </w:t>
      </w:r>
      <w:r w:rsidRPr="00F63B27">
        <w:rPr>
          <w:rFonts w:eastAsia="宋体"/>
          <w:lang w:eastAsia="zh-CN"/>
        </w:rPr>
        <w:t xml:space="preserve">of the </w:t>
      </w:r>
      <w:r w:rsidR="009A2179" w:rsidRPr="00F63B27">
        <w:rPr>
          <w:rFonts w:eastAsia="宋体"/>
          <w:lang w:eastAsia="zh-CN"/>
        </w:rPr>
        <w:t>fields</w:t>
      </w:r>
      <w:r w:rsidRPr="00F63B27">
        <w:rPr>
          <w:rFonts w:eastAsia="宋体"/>
          <w:lang w:eastAsia="zh-CN"/>
        </w:rPr>
        <w:t xml:space="preserve"> of PSBCH is TDD configuration. </w:t>
      </w:r>
      <w:r w:rsidR="00716328" w:rsidRPr="00F63B27">
        <w:rPr>
          <w:rFonts w:eastAsia="宋体"/>
          <w:lang w:eastAsia="zh-CN"/>
        </w:rPr>
        <w:t xml:space="preserve">If the PSBCH transmitter is in coverage, the TDD configuration is the TDD configuration of the camped cell. </w:t>
      </w:r>
      <w:r w:rsidRPr="00F63B27">
        <w:rPr>
          <w:rFonts w:eastAsia="宋体"/>
          <w:lang w:eastAsia="zh-CN"/>
        </w:rPr>
        <w:t xml:space="preserve">In LTE-V2X, there are only </w:t>
      </w:r>
      <w:r w:rsidR="00716328" w:rsidRPr="00F63B27">
        <w:rPr>
          <w:rFonts w:eastAsia="宋体"/>
          <w:lang w:eastAsia="zh-CN"/>
        </w:rPr>
        <w:t>7</w:t>
      </w:r>
      <w:r w:rsidRPr="00F63B27">
        <w:rPr>
          <w:rFonts w:eastAsia="宋体"/>
          <w:lang w:eastAsia="zh-CN"/>
        </w:rPr>
        <w:t xml:space="preserve"> TDD configuration</w:t>
      </w:r>
      <w:r w:rsidR="00716328" w:rsidRPr="00F63B27">
        <w:rPr>
          <w:rFonts w:eastAsia="宋体"/>
          <w:lang w:eastAsia="zh-CN"/>
        </w:rPr>
        <w:t>s. While in NR system, the slot format is flexible and there is DL, UL and flexible symbols per slot. There are several ways to configure the slot format</w:t>
      </w:r>
      <w:r w:rsidR="009A2179" w:rsidRPr="00F63B27">
        <w:rPr>
          <w:rFonts w:eastAsia="宋体"/>
          <w:lang w:eastAsia="zh-CN"/>
        </w:rPr>
        <w:t xml:space="preserve"> in NR </w:t>
      </w:r>
      <w:proofErr w:type="spellStart"/>
      <w:r w:rsidR="009A2179" w:rsidRPr="00F63B27">
        <w:rPr>
          <w:rFonts w:eastAsia="宋体"/>
          <w:lang w:eastAsia="zh-CN"/>
        </w:rPr>
        <w:t>Uu</w:t>
      </w:r>
      <w:proofErr w:type="spellEnd"/>
      <w:r w:rsidR="002248AE" w:rsidRPr="00F63B27">
        <w:rPr>
          <w:rFonts w:eastAsia="宋体"/>
          <w:lang w:eastAsia="zh-CN"/>
        </w:rPr>
        <w:t xml:space="preserve">: </w:t>
      </w:r>
      <w:r w:rsidR="00716328" w:rsidRPr="00F63B27">
        <w:rPr>
          <w:rFonts w:eastAsia="宋体"/>
          <w:lang w:eastAsia="zh-CN"/>
        </w:rPr>
        <w:t>C</w:t>
      </w:r>
      <w:r w:rsidR="002248AE" w:rsidRPr="00F63B27">
        <w:rPr>
          <w:rFonts w:eastAsia="宋体"/>
          <w:lang w:eastAsia="zh-CN"/>
        </w:rPr>
        <w:t xml:space="preserve">ell-specific RRC configuration, UE-specific RRC configuration, </w:t>
      </w:r>
      <w:r w:rsidR="00716328" w:rsidRPr="00F63B27">
        <w:t xml:space="preserve">Dynamic </w:t>
      </w:r>
      <w:r w:rsidR="002248AE" w:rsidRPr="00F63B27">
        <w:t>SFI.</w:t>
      </w:r>
    </w:p>
    <w:p w:rsidR="00C320FC" w:rsidRPr="00F63B27" w:rsidRDefault="00716328" w:rsidP="00C320FC">
      <w:pPr>
        <w:pStyle w:val="a0"/>
        <w:rPr>
          <w:rFonts w:eastAsia="宋体"/>
          <w:lang w:eastAsia="zh-CN"/>
        </w:rPr>
      </w:pPr>
      <w:r w:rsidRPr="00F63B27">
        <w:rPr>
          <w:rFonts w:eastAsia="宋体"/>
          <w:lang w:eastAsia="zh-CN"/>
        </w:rPr>
        <w:t xml:space="preserve">SFI is used to dynamically configure the slot format per slot based on the configuration of cell-specific and UE-specific configuration signaling. The DL and UL direction of a slot configured by cell-specific or UE-specific RRC configuration signaling cannot be changed to other directions by SFI, and only flexible symbols can be changed by SFI. </w:t>
      </w:r>
    </w:p>
    <w:p w:rsidR="00716328" w:rsidRPr="007D6836" w:rsidRDefault="00716328" w:rsidP="00C320FC">
      <w:pPr>
        <w:pStyle w:val="a0"/>
        <w:rPr>
          <w:rFonts w:eastAsia="宋体"/>
          <w:lang w:eastAsia="zh-CN"/>
        </w:rPr>
      </w:pPr>
      <w:r w:rsidRPr="00F63B27">
        <w:rPr>
          <w:rFonts w:eastAsia="宋体"/>
          <w:lang w:eastAsia="zh-CN"/>
        </w:rPr>
        <w:t>In NR-V2X, the TDD-UL-DL configuration should also be included in PSBCH and transmitted by in coverage UE to out of coverage UEs to avoid potential interference to NR Uu transmission.</w:t>
      </w:r>
      <w:r w:rsidRPr="007D6836">
        <w:rPr>
          <w:rFonts w:eastAsia="宋体"/>
          <w:lang w:eastAsia="zh-CN"/>
        </w:rPr>
        <w:t xml:space="preserve"> </w:t>
      </w:r>
    </w:p>
    <w:p w:rsidR="00716328" w:rsidRPr="007D6836" w:rsidRDefault="00716328" w:rsidP="00C320FC">
      <w:pPr>
        <w:pStyle w:val="a0"/>
        <w:rPr>
          <w:rFonts w:eastAsia="宋体"/>
          <w:b/>
          <w:lang w:eastAsia="zh-CN"/>
        </w:rPr>
      </w:pPr>
      <w:r w:rsidRPr="007D6836">
        <w:rPr>
          <w:rFonts w:eastAsia="宋体"/>
          <w:b/>
          <w:lang w:eastAsia="zh-CN"/>
        </w:rPr>
        <w:t xml:space="preserve">Proposal </w:t>
      </w:r>
      <w:r w:rsidR="00F63B27">
        <w:rPr>
          <w:rFonts w:eastAsia="宋体"/>
          <w:b/>
          <w:lang w:eastAsia="zh-CN"/>
        </w:rPr>
        <w:t>7</w:t>
      </w:r>
      <w:r w:rsidRPr="007D6836">
        <w:rPr>
          <w:rFonts w:eastAsia="宋体"/>
          <w:b/>
          <w:lang w:eastAsia="zh-CN"/>
        </w:rPr>
        <w:t xml:space="preserve">: </w:t>
      </w:r>
      <w:r w:rsidR="00B1159F" w:rsidRPr="007D6836">
        <w:rPr>
          <w:rFonts w:eastAsia="宋体"/>
          <w:b/>
          <w:lang w:eastAsia="zh-CN"/>
        </w:rPr>
        <w:t>The</w:t>
      </w:r>
      <w:r w:rsidR="00C53359" w:rsidRPr="007D6836">
        <w:rPr>
          <w:rFonts w:eastAsia="宋体"/>
          <w:b/>
          <w:lang w:eastAsia="zh-CN"/>
        </w:rPr>
        <w:t xml:space="preserve"> cell-specific</w:t>
      </w:r>
      <w:r w:rsidR="00B1159F" w:rsidRPr="007D6836">
        <w:rPr>
          <w:rFonts w:eastAsia="宋体"/>
          <w:b/>
          <w:lang w:eastAsia="zh-CN"/>
        </w:rPr>
        <w:t xml:space="preserve"> slot format configuration of network should be included in PSBCH for NR-V2X</w:t>
      </w:r>
      <w:r w:rsidR="009A2179" w:rsidRPr="007D6836">
        <w:rPr>
          <w:rFonts w:eastAsia="宋体"/>
          <w:b/>
          <w:lang w:eastAsia="zh-CN"/>
        </w:rPr>
        <w:t>.</w:t>
      </w:r>
    </w:p>
    <w:p w:rsidR="0048006B" w:rsidRPr="007D6836" w:rsidRDefault="0048006B" w:rsidP="0048006B">
      <w:pPr>
        <w:pStyle w:val="1"/>
        <w:tabs>
          <w:tab w:val="clear" w:pos="612"/>
          <w:tab w:val="num" w:pos="567"/>
        </w:tabs>
        <w:spacing w:before="240" w:after="60"/>
        <w:ind w:left="567" w:hanging="567"/>
        <w:rPr>
          <w:rFonts w:ascii="Times New Roman" w:hAnsi="Times New Roman" w:cs="Times New Roman"/>
          <w:kern w:val="0"/>
        </w:rPr>
      </w:pPr>
      <w:r w:rsidRPr="007D6836">
        <w:rPr>
          <w:rFonts w:ascii="Times New Roman" w:eastAsia="MS Mincho" w:hAnsi="Times New Roman" w:cs="Times New Roman"/>
          <w:kern w:val="0"/>
          <w:lang w:eastAsia="en-US"/>
        </w:rPr>
        <w:lastRenderedPageBreak/>
        <w:t>Conclusion</w:t>
      </w:r>
    </w:p>
    <w:p w:rsidR="0048006B" w:rsidRDefault="0048006B" w:rsidP="0048006B">
      <w:pPr>
        <w:pStyle w:val="a0"/>
        <w:rPr>
          <w:rFonts w:eastAsia="宋体"/>
          <w:lang w:eastAsia="zh-CN"/>
        </w:rPr>
      </w:pPr>
      <w:r w:rsidRPr="007D6836">
        <w:rPr>
          <w:rFonts w:eastAsia="宋体"/>
          <w:lang w:eastAsia="zh-CN"/>
        </w:rPr>
        <w:t>I</w:t>
      </w:r>
      <w:r w:rsidRPr="007D6836">
        <w:rPr>
          <w:rFonts w:eastAsia="宋体" w:hint="eastAsia"/>
          <w:lang w:eastAsia="zh-CN"/>
        </w:rPr>
        <w:t xml:space="preserve">n </w:t>
      </w:r>
      <w:r w:rsidRPr="007D6836">
        <w:rPr>
          <w:rFonts w:eastAsia="宋体"/>
          <w:lang w:eastAsia="zh-CN"/>
        </w:rPr>
        <w:t xml:space="preserve">this contribution, </w:t>
      </w:r>
      <w:r w:rsidR="00EB1074" w:rsidRPr="007D6836">
        <w:rPr>
          <w:rFonts w:eastAsia="宋体"/>
          <w:lang w:eastAsia="zh-CN"/>
        </w:rPr>
        <w:t xml:space="preserve">the </w:t>
      </w:r>
      <w:r w:rsidR="00FA3242" w:rsidRPr="007D6836">
        <w:rPr>
          <w:rFonts w:eastAsia="宋体"/>
          <w:lang w:eastAsia="zh-CN"/>
        </w:rPr>
        <w:t>potential enhancement of synchronization mechanism of NR-V2X is</w:t>
      </w:r>
      <w:r w:rsidR="00AE7F71" w:rsidRPr="007D6836">
        <w:rPr>
          <w:rFonts w:eastAsia="宋体"/>
          <w:lang w:eastAsia="zh-CN"/>
        </w:rPr>
        <w:t xml:space="preserve"> discussed. The following proposals are given.</w:t>
      </w:r>
    </w:p>
    <w:p w:rsidR="00F01487" w:rsidRDefault="00F01487" w:rsidP="00F01487">
      <w:pPr>
        <w:pStyle w:val="a0"/>
        <w:rPr>
          <w:rFonts w:eastAsia="宋体"/>
          <w:b/>
          <w:lang w:eastAsia="zh-CN"/>
        </w:rPr>
      </w:pPr>
      <w:r w:rsidRPr="00496035">
        <w:rPr>
          <w:rFonts w:eastAsia="宋体"/>
          <w:b/>
          <w:lang w:eastAsia="zh-CN"/>
        </w:rPr>
        <w:t>Propos</w:t>
      </w:r>
      <w:r w:rsidRPr="007D6836">
        <w:rPr>
          <w:rFonts w:eastAsia="宋体"/>
          <w:b/>
          <w:lang w:eastAsia="zh-CN"/>
        </w:rPr>
        <w:t xml:space="preserve">al 1: Comb-like resource mapping for S-SSB </w:t>
      </w:r>
      <w:r>
        <w:rPr>
          <w:rFonts w:eastAsia="宋体"/>
          <w:b/>
          <w:lang w:eastAsia="zh-CN"/>
        </w:rPr>
        <w:t>can be considered in NR-V2X</w:t>
      </w:r>
    </w:p>
    <w:p w:rsidR="00F01487" w:rsidRPr="00C26CC5" w:rsidRDefault="00F01487" w:rsidP="00F01487">
      <w:pPr>
        <w:pStyle w:val="a0"/>
        <w:rPr>
          <w:rFonts w:eastAsia="宋体"/>
          <w:b/>
          <w:lang w:eastAsia="zh-CN"/>
        </w:rPr>
      </w:pPr>
      <w:r w:rsidRPr="00C26CC5">
        <w:rPr>
          <w:rFonts w:eastAsia="宋体"/>
          <w:b/>
          <w:lang w:eastAsia="zh-CN"/>
        </w:rPr>
        <w:t>Proposal 2: A default SCS for FR1 and FR2 separately is preferred.</w:t>
      </w:r>
    </w:p>
    <w:p w:rsidR="00F01487" w:rsidRPr="007D6836" w:rsidRDefault="00F01487" w:rsidP="00F01487">
      <w:pPr>
        <w:pStyle w:val="a0"/>
        <w:rPr>
          <w:rFonts w:eastAsia="宋体"/>
          <w:lang w:eastAsia="zh-CN"/>
        </w:rPr>
      </w:pPr>
      <w:r w:rsidRPr="00C53359">
        <w:rPr>
          <w:rFonts w:eastAsia="宋体"/>
          <w:b/>
          <w:lang w:eastAsia="zh-CN"/>
        </w:rPr>
        <w:t>P</w:t>
      </w:r>
      <w:r w:rsidRPr="007D6836">
        <w:rPr>
          <w:rFonts w:eastAsia="宋体"/>
          <w:b/>
          <w:lang w:eastAsia="zh-CN"/>
        </w:rPr>
        <w:t xml:space="preserve">roposal </w:t>
      </w:r>
      <w:r>
        <w:rPr>
          <w:rFonts w:eastAsia="宋体"/>
          <w:b/>
          <w:lang w:eastAsia="zh-CN"/>
        </w:rPr>
        <w:t>3</w:t>
      </w:r>
      <w:r w:rsidRPr="007D6836">
        <w:rPr>
          <w:rFonts w:eastAsia="宋体"/>
          <w:b/>
          <w:lang w:eastAsia="zh-CN"/>
        </w:rPr>
        <w:t xml:space="preserve">: </w:t>
      </w:r>
      <w:r>
        <w:rPr>
          <w:rFonts w:eastAsia="宋体"/>
          <w:b/>
          <w:lang w:eastAsia="zh-CN"/>
        </w:rPr>
        <w:t>O</w:t>
      </w:r>
      <w:r w:rsidRPr="007D6836">
        <w:rPr>
          <w:rFonts w:eastAsia="宋体"/>
          <w:b/>
          <w:lang w:eastAsia="zh-CN"/>
        </w:rPr>
        <w:t xml:space="preserve">ne S-SSB </w:t>
      </w:r>
      <w:r>
        <w:rPr>
          <w:rFonts w:eastAsia="宋体"/>
          <w:b/>
          <w:lang w:eastAsia="zh-CN"/>
        </w:rPr>
        <w:t>is transmitted</w:t>
      </w:r>
      <w:r w:rsidRPr="007D6836">
        <w:rPr>
          <w:rFonts w:eastAsia="宋体"/>
          <w:b/>
          <w:lang w:eastAsia="zh-CN"/>
        </w:rPr>
        <w:t xml:space="preserve"> within a period</w:t>
      </w:r>
      <w:r w:rsidRPr="007D6836">
        <w:rPr>
          <w:rFonts w:eastAsia="宋体"/>
          <w:lang w:eastAsia="zh-CN"/>
        </w:rPr>
        <w:t>.</w:t>
      </w:r>
    </w:p>
    <w:p w:rsidR="00F01487" w:rsidRDefault="00F01487" w:rsidP="00F01487">
      <w:pPr>
        <w:pStyle w:val="a0"/>
        <w:rPr>
          <w:rFonts w:eastAsia="宋体"/>
          <w:b/>
          <w:lang w:eastAsia="zh-CN"/>
        </w:rPr>
      </w:pPr>
      <w:r w:rsidRPr="00C53359">
        <w:rPr>
          <w:rFonts w:eastAsia="宋体"/>
          <w:b/>
          <w:lang w:eastAsia="zh-CN"/>
        </w:rPr>
        <w:t xml:space="preserve">Proposal </w:t>
      </w:r>
      <w:r>
        <w:rPr>
          <w:rFonts w:eastAsia="宋体"/>
          <w:b/>
          <w:lang w:eastAsia="zh-CN"/>
        </w:rPr>
        <w:t>4</w:t>
      </w:r>
      <w:r w:rsidRPr="00C53359">
        <w:rPr>
          <w:rFonts w:eastAsia="宋体"/>
          <w:b/>
          <w:lang w:eastAsia="zh-CN"/>
        </w:rPr>
        <w:t xml:space="preserve">: The same synchronization resource configuration </w:t>
      </w:r>
      <w:r>
        <w:rPr>
          <w:rFonts w:eastAsia="宋体"/>
          <w:b/>
          <w:lang w:eastAsia="zh-CN"/>
        </w:rPr>
        <w:t xml:space="preserve">mechanism </w:t>
      </w:r>
      <w:r w:rsidRPr="00C53359">
        <w:rPr>
          <w:rFonts w:eastAsia="宋体"/>
          <w:b/>
          <w:lang w:eastAsia="zh-CN"/>
        </w:rPr>
        <w:t xml:space="preserve">as LTE-V2X can be applied </w:t>
      </w:r>
      <w:r>
        <w:rPr>
          <w:rFonts w:eastAsia="宋体"/>
          <w:b/>
          <w:lang w:eastAsia="zh-CN"/>
        </w:rPr>
        <w:t>to</w:t>
      </w:r>
      <w:r w:rsidRPr="00C53359">
        <w:rPr>
          <w:rFonts w:eastAsia="宋体"/>
          <w:b/>
          <w:lang w:eastAsia="zh-CN"/>
        </w:rPr>
        <w:t xml:space="preserve"> NR-V2X.</w:t>
      </w:r>
    </w:p>
    <w:p w:rsidR="00F01487" w:rsidRPr="00893B92" w:rsidRDefault="00F01487" w:rsidP="00F01487">
      <w:pPr>
        <w:pStyle w:val="a0"/>
        <w:rPr>
          <w:rFonts w:eastAsia="宋体"/>
          <w:b/>
          <w:lang w:eastAsia="zh-CN"/>
        </w:rPr>
      </w:pPr>
      <w:r w:rsidRPr="00893B92">
        <w:rPr>
          <w:rFonts w:eastAsia="宋体"/>
          <w:b/>
          <w:lang w:eastAsia="zh-CN"/>
        </w:rPr>
        <w:t xml:space="preserve">Proposal 5: The synchronization priority of LTE-V2X can be applied to NR-V2X. </w:t>
      </w:r>
      <w:proofErr w:type="spellStart"/>
      <w:proofErr w:type="gramStart"/>
      <w:r w:rsidRPr="00893B92">
        <w:rPr>
          <w:rFonts w:eastAsia="宋体"/>
          <w:b/>
          <w:lang w:eastAsia="zh-CN"/>
        </w:rPr>
        <w:t>gNB</w:t>
      </w:r>
      <w:proofErr w:type="spellEnd"/>
      <w:proofErr w:type="gramEnd"/>
      <w:r w:rsidRPr="00893B92">
        <w:rPr>
          <w:rFonts w:eastAsia="宋体"/>
          <w:b/>
          <w:lang w:eastAsia="zh-CN"/>
        </w:rPr>
        <w:t xml:space="preserve"> and </w:t>
      </w:r>
      <w:proofErr w:type="spellStart"/>
      <w:r w:rsidRPr="00893B92">
        <w:rPr>
          <w:rFonts w:eastAsia="宋体"/>
          <w:b/>
          <w:lang w:eastAsia="zh-CN"/>
        </w:rPr>
        <w:t>eNB</w:t>
      </w:r>
      <w:proofErr w:type="spellEnd"/>
      <w:r w:rsidRPr="00893B92">
        <w:rPr>
          <w:rFonts w:eastAsia="宋体"/>
          <w:b/>
          <w:lang w:eastAsia="zh-CN"/>
        </w:rPr>
        <w:t xml:space="preserve"> have the same synchronization priority. NR UE and LTE UE have the same synchronization priority. The synchronization priority between GNSS and </w:t>
      </w:r>
      <w:proofErr w:type="spellStart"/>
      <w:r w:rsidRPr="00893B92">
        <w:rPr>
          <w:rFonts w:eastAsia="宋体"/>
          <w:b/>
          <w:lang w:eastAsia="zh-CN"/>
        </w:rPr>
        <w:t>gNB</w:t>
      </w:r>
      <w:proofErr w:type="spellEnd"/>
      <w:r w:rsidRPr="00893B92">
        <w:rPr>
          <w:rFonts w:eastAsia="宋体"/>
          <w:b/>
          <w:lang w:eastAsia="zh-CN"/>
        </w:rPr>
        <w:t>/</w:t>
      </w:r>
      <w:proofErr w:type="spellStart"/>
      <w:r w:rsidRPr="00893B92">
        <w:rPr>
          <w:rFonts w:eastAsia="宋体"/>
          <w:b/>
          <w:lang w:eastAsia="zh-CN"/>
        </w:rPr>
        <w:t>eNB</w:t>
      </w:r>
      <w:proofErr w:type="spellEnd"/>
      <w:r w:rsidRPr="00893B92">
        <w:rPr>
          <w:rFonts w:eastAsia="宋体"/>
          <w:b/>
          <w:lang w:eastAsia="zh-CN"/>
        </w:rPr>
        <w:t xml:space="preserve"> can be configured.</w:t>
      </w:r>
    </w:p>
    <w:p w:rsidR="00F01487" w:rsidRPr="00F63B27" w:rsidRDefault="00F01487" w:rsidP="00F01487">
      <w:pPr>
        <w:pStyle w:val="a0"/>
        <w:rPr>
          <w:rFonts w:eastAsia="宋体"/>
          <w:b/>
          <w:lang w:eastAsia="zh-CN"/>
        </w:rPr>
      </w:pPr>
      <w:r w:rsidRPr="00F63B27">
        <w:rPr>
          <w:rFonts w:eastAsia="宋体"/>
          <w:b/>
          <w:lang w:eastAsia="zh-CN"/>
        </w:rPr>
        <w:t>Proposal 6: LTE-V2X synchronization procedure can be applied to NR-V2X</w:t>
      </w:r>
    </w:p>
    <w:p w:rsidR="00F01487" w:rsidRPr="00F63B27" w:rsidRDefault="00F01487" w:rsidP="00F01487">
      <w:pPr>
        <w:pStyle w:val="a0"/>
        <w:numPr>
          <w:ilvl w:val="1"/>
          <w:numId w:val="15"/>
        </w:numPr>
        <w:rPr>
          <w:rFonts w:eastAsia="宋体"/>
          <w:b/>
          <w:lang w:eastAsia="zh-CN"/>
        </w:rPr>
      </w:pPr>
      <w:r w:rsidRPr="00F63B27">
        <w:rPr>
          <w:rFonts w:eastAsia="宋体" w:hint="eastAsia"/>
          <w:b/>
          <w:lang w:eastAsia="zh-CN"/>
        </w:rPr>
        <w:t>The synchronization reference with the highest priority is selected as the synch</w:t>
      </w:r>
      <w:r w:rsidRPr="00F63B27">
        <w:rPr>
          <w:rFonts w:eastAsia="宋体"/>
          <w:b/>
          <w:lang w:eastAsia="zh-CN"/>
        </w:rPr>
        <w:t>ro</w:t>
      </w:r>
      <w:r w:rsidRPr="00F63B27">
        <w:rPr>
          <w:rFonts w:eastAsia="宋体" w:hint="eastAsia"/>
          <w:b/>
          <w:lang w:eastAsia="zh-CN"/>
        </w:rPr>
        <w:t xml:space="preserve">nization </w:t>
      </w:r>
      <w:r w:rsidRPr="00F63B27">
        <w:rPr>
          <w:rFonts w:eastAsia="宋体"/>
          <w:b/>
          <w:lang w:eastAsia="zh-CN"/>
        </w:rPr>
        <w:t>reference.</w:t>
      </w:r>
    </w:p>
    <w:p w:rsidR="00F01487" w:rsidRPr="00F63B27" w:rsidRDefault="00F01487" w:rsidP="00F01487">
      <w:pPr>
        <w:pStyle w:val="a0"/>
        <w:numPr>
          <w:ilvl w:val="1"/>
          <w:numId w:val="15"/>
        </w:numPr>
        <w:rPr>
          <w:rFonts w:eastAsia="宋体"/>
          <w:b/>
          <w:lang w:eastAsia="zh-CN"/>
        </w:rPr>
      </w:pPr>
      <w:r w:rsidRPr="00F63B27">
        <w:rPr>
          <w:rFonts w:eastAsia="宋体"/>
          <w:b/>
          <w:lang w:eastAsia="zh-CN"/>
        </w:rPr>
        <w:t>The contents of S-SSB is derived from either synchronization reference or pre-configuration.</w:t>
      </w:r>
    </w:p>
    <w:p w:rsidR="00F01487" w:rsidRPr="00F63B27" w:rsidRDefault="00F01487" w:rsidP="00F01487">
      <w:pPr>
        <w:pStyle w:val="a0"/>
        <w:numPr>
          <w:ilvl w:val="1"/>
          <w:numId w:val="15"/>
        </w:numPr>
        <w:rPr>
          <w:rFonts w:eastAsia="宋体" w:hint="eastAsia"/>
          <w:b/>
          <w:lang w:eastAsia="zh-CN"/>
        </w:rPr>
      </w:pPr>
      <w:r w:rsidRPr="00F63B27">
        <w:rPr>
          <w:rFonts w:eastAsia="宋体" w:hint="eastAsia"/>
          <w:b/>
          <w:lang w:eastAsia="zh-CN"/>
        </w:rPr>
        <w:t>S-SSB is transmitted in SFN mode.</w:t>
      </w:r>
    </w:p>
    <w:p w:rsidR="00F01487" w:rsidRPr="00F63B27" w:rsidRDefault="00F01487" w:rsidP="00F01487">
      <w:pPr>
        <w:pStyle w:val="a0"/>
        <w:numPr>
          <w:ilvl w:val="1"/>
          <w:numId w:val="15"/>
        </w:numPr>
        <w:rPr>
          <w:rFonts w:eastAsia="宋体"/>
          <w:b/>
          <w:lang w:eastAsia="zh-CN"/>
        </w:rPr>
      </w:pPr>
      <w:r w:rsidRPr="00F63B27">
        <w:rPr>
          <w:rFonts w:eastAsia="宋体"/>
          <w:b/>
          <w:lang w:eastAsia="zh-CN"/>
        </w:rPr>
        <w:t xml:space="preserve">For in-coverage, </w:t>
      </w:r>
      <w:r>
        <w:rPr>
          <w:rFonts w:eastAsia="宋体"/>
          <w:b/>
          <w:lang w:eastAsia="zh-CN"/>
        </w:rPr>
        <w:t>the UE who can transmit</w:t>
      </w:r>
      <w:r w:rsidRPr="00F63B27">
        <w:rPr>
          <w:rFonts w:eastAsia="宋体"/>
          <w:b/>
          <w:lang w:eastAsia="zh-CN"/>
        </w:rPr>
        <w:t xml:space="preserve"> S-SSB depends on network’s configuration or is based on measurement. </w:t>
      </w:r>
    </w:p>
    <w:p w:rsidR="00F01487" w:rsidRPr="007D6836" w:rsidRDefault="00F01487" w:rsidP="00F01487">
      <w:pPr>
        <w:pStyle w:val="a0"/>
        <w:rPr>
          <w:rFonts w:eastAsia="宋体"/>
          <w:b/>
          <w:lang w:eastAsia="zh-CN"/>
        </w:rPr>
      </w:pPr>
      <w:r w:rsidRPr="007D6836">
        <w:rPr>
          <w:rFonts w:eastAsia="宋体"/>
          <w:b/>
          <w:lang w:eastAsia="zh-CN"/>
        </w:rPr>
        <w:t xml:space="preserve">Proposal </w:t>
      </w:r>
      <w:r>
        <w:rPr>
          <w:rFonts w:eastAsia="宋体"/>
          <w:b/>
          <w:lang w:eastAsia="zh-CN"/>
        </w:rPr>
        <w:t>7</w:t>
      </w:r>
      <w:r w:rsidRPr="007D6836">
        <w:rPr>
          <w:rFonts w:eastAsia="宋体"/>
          <w:b/>
          <w:lang w:eastAsia="zh-CN"/>
        </w:rPr>
        <w:t>: The cell-specific slot format configuration of network should be included in PSBCH for NR-V2X.</w:t>
      </w:r>
    </w:p>
    <w:p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rsidR="00C320FC" w:rsidRDefault="00C320FC" w:rsidP="00B10893">
      <w:pPr>
        <w:pStyle w:val="af3"/>
        <w:numPr>
          <w:ilvl w:val="0"/>
          <w:numId w:val="7"/>
        </w:numPr>
        <w:ind w:firstLineChars="0"/>
        <w:contextualSpacing/>
        <w:rPr>
          <w:rFonts w:ascii="Times New Roman" w:hAnsi="Times New Roman" w:cs="Times New Roman"/>
          <w:sz w:val="20"/>
          <w:szCs w:val="20"/>
        </w:rPr>
      </w:pPr>
      <w:bookmarkStart w:id="2" w:name="OLE_LINK1"/>
      <w:bookmarkStart w:id="3" w:name="OLE_LINK2"/>
      <w:r>
        <w:rPr>
          <w:rFonts w:ascii="Times New Roman" w:hAnsi="Times New Roman" w:cs="Times New Roman"/>
          <w:sz w:val="20"/>
          <w:szCs w:val="20"/>
        </w:rPr>
        <w:t xml:space="preserve">3GPP RAN1 </w:t>
      </w:r>
      <w:r w:rsidR="00353490">
        <w:rPr>
          <w:rFonts w:ascii="Times New Roman" w:hAnsi="Times New Roman" w:cs="Times New Roman"/>
          <w:sz w:val="20"/>
          <w:szCs w:val="20"/>
        </w:rPr>
        <w:t>Ad-Hoc #1901</w:t>
      </w:r>
      <w:r>
        <w:rPr>
          <w:rFonts w:ascii="Times New Roman" w:hAnsi="Times New Roman" w:cs="Times New Roman"/>
          <w:sz w:val="20"/>
          <w:szCs w:val="20"/>
        </w:rPr>
        <w:t xml:space="preserve">, Chairman’s Notes. </w:t>
      </w:r>
      <w:r w:rsidR="00353490">
        <w:rPr>
          <w:rFonts w:ascii="Times New Roman" w:hAnsi="Times New Roman" w:cs="Times New Roman"/>
          <w:sz w:val="20"/>
          <w:szCs w:val="20"/>
        </w:rPr>
        <w:t>Jan. 2019</w:t>
      </w:r>
      <w:r>
        <w:rPr>
          <w:rFonts w:ascii="Times New Roman" w:hAnsi="Times New Roman" w:cs="Times New Roman"/>
          <w:sz w:val="20"/>
          <w:szCs w:val="20"/>
        </w:rPr>
        <w:t>.</w:t>
      </w:r>
    </w:p>
    <w:p w:rsidR="00C26CC5" w:rsidRDefault="00C26CC5" w:rsidP="00B10893">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hint="eastAsia"/>
          <w:sz w:val="20"/>
          <w:szCs w:val="20"/>
        </w:rPr>
        <w:t xml:space="preserve">R1-1900446, </w:t>
      </w:r>
      <w:r w:rsidRPr="00CD3706">
        <w:rPr>
          <w:rFonts w:ascii="Times New Roman" w:hAnsi="Times New Roman" w:cs="Times New Roman"/>
          <w:sz w:val="20"/>
          <w:szCs w:val="20"/>
        </w:rPr>
        <w:t>Field trial results from 39GHz vehicle to vehicle communication</w:t>
      </w:r>
      <w:r>
        <w:rPr>
          <w:rFonts w:ascii="Times New Roman" w:hAnsi="Times New Roman" w:cs="Times New Roman"/>
          <w:sz w:val="20"/>
          <w:szCs w:val="20"/>
        </w:rPr>
        <w:t>, AT&amp;T, Jan, 2019.</w:t>
      </w:r>
    </w:p>
    <w:bookmarkEnd w:id="2"/>
    <w:bookmarkEnd w:id="3"/>
    <w:p w:rsidR="00947E3D" w:rsidRDefault="00A34F6C" w:rsidP="00E01C3E">
      <w:pPr>
        <w:pStyle w:val="af3"/>
        <w:numPr>
          <w:ilvl w:val="0"/>
          <w:numId w:val="7"/>
        </w:numPr>
        <w:ind w:firstLineChars="0"/>
        <w:contextualSpacing/>
        <w:rPr>
          <w:rFonts w:ascii="Times New Roman" w:hAnsi="Times New Roman" w:cs="Times New Roman"/>
          <w:sz w:val="20"/>
          <w:szCs w:val="20"/>
        </w:rPr>
      </w:pPr>
      <w:r>
        <w:rPr>
          <w:rFonts w:ascii="Times New Roman" w:hAnsi="Times New Roman" w:cs="Times New Roman" w:hint="eastAsia"/>
          <w:sz w:val="20"/>
          <w:szCs w:val="20"/>
        </w:rPr>
        <w:t xml:space="preserve">3GPP TS </w:t>
      </w:r>
      <w:r w:rsidR="00F74E83">
        <w:rPr>
          <w:rFonts w:ascii="Times New Roman" w:hAnsi="Times New Roman" w:cs="Times New Roman"/>
          <w:sz w:val="20"/>
          <w:szCs w:val="20"/>
        </w:rPr>
        <w:t>3</w:t>
      </w:r>
      <w:r w:rsidR="00E01C3E">
        <w:rPr>
          <w:rFonts w:ascii="Times New Roman" w:hAnsi="Times New Roman" w:cs="Times New Roman"/>
          <w:sz w:val="20"/>
          <w:szCs w:val="20"/>
        </w:rPr>
        <w:t xml:space="preserve">6.331, </w:t>
      </w:r>
      <w:r w:rsidR="00E01C3E" w:rsidRPr="00E01C3E">
        <w:rPr>
          <w:rFonts w:ascii="Times New Roman" w:hAnsi="Times New Roman" w:cs="Times New Roman"/>
          <w:sz w:val="20"/>
          <w:szCs w:val="20"/>
        </w:rPr>
        <w:t>Radio Resource Control (RRC)</w:t>
      </w:r>
      <w:r w:rsidR="00E01C3E">
        <w:rPr>
          <w:rFonts w:ascii="Times New Roman" w:hAnsi="Times New Roman" w:cs="Times New Roman"/>
          <w:sz w:val="20"/>
          <w:szCs w:val="20"/>
        </w:rPr>
        <w:t>,</w:t>
      </w:r>
      <w:r w:rsidR="00E01C3E" w:rsidRPr="00E01C3E">
        <w:t xml:space="preserve"> </w:t>
      </w:r>
      <w:r w:rsidR="00E01C3E" w:rsidRPr="00E01C3E">
        <w:rPr>
          <w:rFonts w:ascii="Times New Roman" w:hAnsi="Times New Roman" w:cs="Times New Roman"/>
          <w:sz w:val="20"/>
          <w:szCs w:val="20"/>
        </w:rPr>
        <w:t>V15.2.2</w:t>
      </w:r>
      <w:r w:rsidR="00E01C3E">
        <w:rPr>
          <w:rFonts w:ascii="Times New Roman" w:hAnsi="Times New Roman" w:cs="Times New Roman"/>
          <w:sz w:val="20"/>
          <w:szCs w:val="20"/>
        </w:rPr>
        <w:t>, June 2018</w:t>
      </w:r>
    </w:p>
    <w:p w:rsidR="0000140C" w:rsidRPr="002248AE" w:rsidRDefault="0000140C" w:rsidP="006E3ACB">
      <w:pPr>
        <w:pStyle w:val="af3"/>
        <w:ind w:left="567" w:firstLineChars="0" w:firstLine="0"/>
        <w:contextualSpacing/>
        <w:rPr>
          <w:rFonts w:ascii="Times New Roman" w:hAnsi="Times New Roman" w:cs="Times New Roman"/>
          <w:sz w:val="20"/>
          <w:szCs w:val="20"/>
        </w:rPr>
      </w:pPr>
      <w:bookmarkStart w:id="4" w:name="_GoBack"/>
      <w:bookmarkEnd w:id="4"/>
    </w:p>
    <w:sectPr w:rsidR="0000140C" w:rsidRPr="002248AE" w:rsidSect="00CB31DE">
      <w:headerReference w:type="default" r:id="rId10"/>
      <w:footerReference w:type="even"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7E69" w:rsidRDefault="008C7E69">
      <w:r>
        <w:separator/>
      </w:r>
    </w:p>
  </w:endnote>
  <w:endnote w:type="continuationSeparator" w:id="0">
    <w:p w:rsidR="008C7E69" w:rsidRDefault="008C7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73B8" w:rsidRDefault="006B73B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6B73B8" w:rsidRDefault="006B73B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7E69" w:rsidRDefault="008C7E69">
      <w:r>
        <w:separator/>
      </w:r>
    </w:p>
  </w:footnote>
  <w:footnote w:type="continuationSeparator" w:id="0">
    <w:p w:rsidR="008C7E69" w:rsidRDefault="008C7E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73B8" w:rsidRDefault="006B73B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1AF559CC"/>
    <w:multiLevelType w:val="hybridMultilevel"/>
    <w:tmpl w:val="DF8804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C2274A7"/>
    <w:multiLevelType w:val="hybridMultilevel"/>
    <w:tmpl w:val="E44E33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CCF73D9"/>
    <w:multiLevelType w:val="hybridMultilevel"/>
    <w:tmpl w:val="3BDE0D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0685E0C"/>
    <w:multiLevelType w:val="hybridMultilevel"/>
    <w:tmpl w:val="AEB27E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2A6C387E"/>
    <w:multiLevelType w:val="hybridMultilevel"/>
    <w:tmpl w:val="7F6A83E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nsid w:val="3DEC444E"/>
    <w:multiLevelType w:val="hybridMultilevel"/>
    <w:tmpl w:val="3DA2E5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1C0AB2"/>
    <w:multiLevelType w:val="hybridMultilevel"/>
    <w:tmpl w:val="23086C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7">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nsid w:val="63E767EB"/>
    <w:multiLevelType w:val="hybridMultilevel"/>
    <w:tmpl w:val="DD42C08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85A6F45"/>
    <w:multiLevelType w:val="hybridMultilevel"/>
    <w:tmpl w:val="DC3C76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6">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27">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7"/>
  </w:num>
  <w:num w:numId="2">
    <w:abstractNumId w:val="22"/>
  </w:num>
  <w:num w:numId="3">
    <w:abstractNumId w:val="25"/>
  </w:num>
  <w:num w:numId="4">
    <w:abstractNumId w:val="21"/>
  </w:num>
  <w:num w:numId="5">
    <w:abstractNumId w:val="15"/>
  </w:num>
  <w:num w:numId="6">
    <w:abstractNumId w:val="0"/>
  </w:num>
  <w:num w:numId="7">
    <w:abstractNumId w:val="6"/>
  </w:num>
  <w:num w:numId="8">
    <w:abstractNumId w:val="16"/>
  </w:num>
  <w:num w:numId="9">
    <w:abstractNumId w:val="12"/>
  </w:num>
  <w:num w:numId="10">
    <w:abstractNumId w:val="1"/>
  </w:num>
  <w:num w:numId="11">
    <w:abstractNumId w:val="13"/>
  </w:num>
  <w:num w:numId="12">
    <w:abstractNumId w:val="3"/>
  </w:num>
  <w:num w:numId="13">
    <w:abstractNumId w:val="14"/>
  </w:num>
  <w:num w:numId="14">
    <w:abstractNumId w:val="23"/>
  </w:num>
  <w:num w:numId="15">
    <w:abstractNumId w:val="4"/>
  </w:num>
  <w:num w:numId="16">
    <w:abstractNumId w:val="2"/>
  </w:num>
  <w:num w:numId="17">
    <w:abstractNumId w:val="7"/>
  </w:num>
  <w:num w:numId="18">
    <w:abstractNumId w:val="9"/>
  </w:num>
  <w:num w:numId="19">
    <w:abstractNumId w:val="19"/>
  </w:num>
  <w:num w:numId="20">
    <w:abstractNumId w:val="20"/>
  </w:num>
  <w:num w:numId="21">
    <w:abstractNumId w:val="26"/>
  </w:num>
  <w:num w:numId="22">
    <w:abstractNumId w:val="18"/>
  </w:num>
  <w:num w:numId="23">
    <w:abstractNumId w:val="8"/>
  </w:num>
  <w:num w:numId="24">
    <w:abstractNumId w:val="5"/>
  </w:num>
  <w:num w:numId="25">
    <w:abstractNumId w:val="24"/>
  </w:num>
  <w:num w:numId="26">
    <w:abstractNumId w:val="10"/>
  </w:num>
  <w:num w:numId="27">
    <w:abstractNumId w:val="17"/>
  </w:num>
  <w:num w:numId="28">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140C"/>
    <w:rsid w:val="000020AF"/>
    <w:rsid w:val="000022A7"/>
    <w:rsid w:val="0000231B"/>
    <w:rsid w:val="00002AD0"/>
    <w:rsid w:val="00002DD8"/>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583"/>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227"/>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035"/>
    <w:rsid w:val="00496245"/>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113"/>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D2C"/>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74CB"/>
    <w:rsid w:val="0068785A"/>
    <w:rsid w:val="006900B3"/>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8B0"/>
    <w:rsid w:val="00700AA2"/>
    <w:rsid w:val="00701218"/>
    <w:rsid w:val="007015FF"/>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51"/>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D09"/>
    <w:rsid w:val="00714466"/>
    <w:rsid w:val="00714612"/>
    <w:rsid w:val="007147E7"/>
    <w:rsid w:val="007148A0"/>
    <w:rsid w:val="00714945"/>
    <w:rsid w:val="007149E5"/>
    <w:rsid w:val="00714DDF"/>
    <w:rsid w:val="00714EF4"/>
    <w:rsid w:val="00715713"/>
    <w:rsid w:val="00715EF6"/>
    <w:rsid w:val="00716169"/>
    <w:rsid w:val="0071625D"/>
    <w:rsid w:val="00716328"/>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C4A"/>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68F7"/>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DDF"/>
    <w:rsid w:val="008F6AFE"/>
    <w:rsid w:val="008F6BFA"/>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01"/>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25FE"/>
    <w:rsid w:val="00942A33"/>
    <w:rsid w:val="00942C6C"/>
    <w:rsid w:val="00942C7C"/>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CC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2179"/>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9FF"/>
    <w:rsid w:val="00A25B25"/>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6CB"/>
    <w:rsid w:val="00A57848"/>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291"/>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660"/>
    <w:rsid w:val="00B17C0D"/>
    <w:rsid w:val="00B20263"/>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9B4"/>
    <w:rsid w:val="00B94AA4"/>
    <w:rsid w:val="00B94C50"/>
    <w:rsid w:val="00B9500D"/>
    <w:rsid w:val="00B952A5"/>
    <w:rsid w:val="00B955FA"/>
    <w:rsid w:val="00B95666"/>
    <w:rsid w:val="00B95F15"/>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4B4"/>
    <w:rsid w:val="00BD5590"/>
    <w:rsid w:val="00BD5625"/>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89F"/>
    <w:rsid w:val="00C038AE"/>
    <w:rsid w:val="00C03B3F"/>
    <w:rsid w:val="00C03F21"/>
    <w:rsid w:val="00C04140"/>
    <w:rsid w:val="00C04272"/>
    <w:rsid w:val="00C04B4E"/>
    <w:rsid w:val="00C04FFC"/>
    <w:rsid w:val="00C0504F"/>
    <w:rsid w:val="00C056EA"/>
    <w:rsid w:val="00C05871"/>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4FD8"/>
    <w:rsid w:val="00C85756"/>
    <w:rsid w:val="00C85A36"/>
    <w:rsid w:val="00C869C2"/>
    <w:rsid w:val="00C86C80"/>
    <w:rsid w:val="00C86FFC"/>
    <w:rsid w:val="00C87111"/>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2C9"/>
    <w:rsid w:val="00CC1D22"/>
    <w:rsid w:val="00CC1E81"/>
    <w:rsid w:val="00CC20D3"/>
    <w:rsid w:val="00CC2417"/>
    <w:rsid w:val="00CC24DD"/>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6C2"/>
    <w:rsid w:val="00D038CD"/>
    <w:rsid w:val="00D043CB"/>
    <w:rsid w:val="00D047EE"/>
    <w:rsid w:val="00D04857"/>
    <w:rsid w:val="00D04C17"/>
    <w:rsid w:val="00D04E3B"/>
    <w:rsid w:val="00D05075"/>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4A1"/>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C4D"/>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24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2F20"/>
    <w:rsid w:val="00FB32B0"/>
    <w:rsid w:val="00FB34AB"/>
    <w:rsid w:val="00FB4347"/>
    <w:rsid w:val="00FB44CD"/>
    <w:rsid w:val="00FB4DEF"/>
    <w:rsid w:val="00FB4FF4"/>
    <w:rsid w:val="00FB52F3"/>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8BA6CBF9-45E9-42B5-BFA2-19304CA1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列出段落1,中等深浅网格 1 - 着色 21,列表段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列出段落1 Char,中等深浅网格 1 - 着色 21 Char,列表段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har2">
    <w:name w:val="批注文字 Char"/>
    <w:link w:val="a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19"/>
      </w:numPr>
    </w:pPr>
    <w:rPr>
      <w:rFonts w:ascii="Times" w:eastAsia="Batang" w:hAnsi="Times"/>
      <w:lang w:val="en-GB"/>
    </w:rPr>
  </w:style>
  <w:style w:type="paragraph" w:customStyle="1" w:styleId="bullet2">
    <w:name w:val="bullet2"/>
    <w:basedOn w:val="a"/>
    <w:link w:val="bullet2Char"/>
    <w:qFormat/>
    <w:rsid w:val="00496035"/>
    <w:pPr>
      <w:numPr>
        <w:ilvl w:val="1"/>
        <w:numId w:val="19"/>
      </w:numPr>
    </w:pPr>
    <w:rPr>
      <w:rFonts w:ascii="Times" w:eastAsia="Batang" w:hAnsi="Times"/>
      <w:lang w:val="en-GB"/>
    </w:rPr>
  </w:style>
  <w:style w:type="character" w:customStyle="1" w:styleId="bullet1Char">
    <w:name w:val="bullet1 Char"/>
    <w:link w:val="bullet1"/>
    <w:rsid w:val="00496035"/>
    <w:rPr>
      <w:rFonts w:ascii="Times" w:eastAsia="Batang" w:hAnsi="Times"/>
      <w:szCs w:val="24"/>
      <w:lang w:val="en-GB" w:eastAsia="en-US"/>
    </w:rPr>
  </w:style>
  <w:style w:type="paragraph" w:customStyle="1" w:styleId="bullet3">
    <w:name w:val="bullet3"/>
    <w:basedOn w:val="a"/>
    <w:qFormat/>
    <w:rsid w:val="00496035"/>
    <w:pPr>
      <w:numPr>
        <w:ilvl w:val="2"/>
        <w:numId w:val="19"/>
      </w:numPr>
      <w:ind w:hanging="180"/>
    </w:pPr>
    <w:rPr>
      <w:rFonts w:ascii="Times" w:eastAsia="Batang" w:hAnsi="Times"/>
      <w:lang w:val="en-GB"/>
    </w:rPr>
  </w:style>
  <w:style w:type="paragraph" w:customStyle="1" w:styleId="bullet4">
    <w:name w:val="bullet4"/>
    <w:basedOn w:val="a"/>
    <w:qFormat/>
    <w:rsid w:val="00496035"/>
    <w:pPr>
      <w:numPr>
        <w:ilvl w:val="3"/>
        <w:numId w:val="19"/>
      </w:numPr>
    </w:pPr>
    <w:rPr>
      <w:rFonts w:ascii="Times" w:eastAsia="Batang" w:hAnsi="Times"/>
      <w:lang w:val="en-GB"/>
    </w:rPr>
  </w:style>
  <w:style w:type="character" w:customStyle="1" w:styleId="bullet2Char">
    <w:name w:val="bullet2 Char"/>
    <w:link w:val="bullet2"/>
    <w:rsid w:val="00496035"/>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D925B2-A724-476F-B6A1-B32039385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5</Pages>
  <Words>1701</Words>
  <Characters>9697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cp:lastModifiedBy>80204876</cp:lastModifiedBy>
  <cp:revision>15</cp:revision>
  <cp:lastPrinted>2007-08-28T02:45:00Z</cp:lastPrinted>
  <dcterms:created xsi:type="dcterms:W3CDTF">2018-12-07T08:47:00Z</dcterms:created>
  <dcterms:modified xsi:type="dcterms:W3CDTF">2019-02-15T08:15:00Z</dcterms:modified>
</cp:coreProperties>
</file>